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455491FA" w:rsidR="00520A71" w:rsidRPr="00405B75" w:rsidRDefault="00A23B02">
      <w:pPr>
        <w:spacing w:after="0" w:line="240" w:lineRule="auto"/>
        <w:rPr>
          <w:rFonts w:eastAsia="Times New Roman" w:cs="Times New Roman"/>
          <w:b/>
          <w:sz w:val="18"/>
          <w:szCs w:val="18"/>
          <w:lang w:val="pt-PT"/>
        </w:rPr>
      </w:pPr>
      <w:r w:rsidRPr="00405B75">
        <w:rPr>
          <w:rFonts w:eastAsia="Times New Roman" w:cs="Times New Roman"/>
          <w:b/>
          <w:bCs/>
          <w:sz w:val="18"/>
          <w:szCs w:val="18"/>
          <w:lang w:val="pt-PT"/>
        </w:rPr>
        <w:t>Período anual de sesiones de 2024</w:t>
      </w:r>
    </w:p>
    <w:p w14:paraId="00000004" w14:textId="5EA4BCD3" w:rsidR="00520A71" w:rsidRPr="00405B75" w:rsidRDefault="00484235">
      <w:pPr>
        <w:spacing w:after="0" w:line="240" w:lineRule="auto"/>
        <w:rPr>
          <w:rFonts w:eastAsia="Times New Roman" w:cs="Times New Roman"/>
          <w:sz w:val="18"/>
          <w:szCs w:val="18"/>
          <w:lang w:val="es-ES"/>
        </w:rPr>
      </w:pPr>
      <w:r w:rsidRPr="00405B75">
        <w:rPr>
          <w:rFonts w:eastAsia="Times New Roman" w:cs="Times New Roman"/>
          <w:sz w:val="18"/>
          <w:szCs w:val="18"/>
          <w:lang w:val="es-ES"/>
        </w:rPr>
        <w:t>Del 3 al 7 de junio de 2024, Nueva York</w:t>
      </w:r>
    </w:p>
    <w:p w14:paraId="00000005" w14:textId="5ACAE4AE" w:rsidR="00520A71" w:rsidRPr="00405B75" w:rsidRDefault="00A23B02">
      <w:pPr>
        <w:spacing w:after="0" w:line="240" w:lineRule="auto"/>
        <w:rPr>
          <w:rFonts w:eastAsia="Times New Roman" w:cs="Times New Roman"/>
          <w:sz w:val="18"/>
          <w:szCs w:val="18"/>
          <w:lang w:val="es-ES"/>
        </w:rPr>
      </w:pPr>
      <w:r w:rsidRPr="00405B75">
        <w:rPr>
          <w:rFonts w:eastAsia="Times New Roman" w:cs="Times New Roman"/>
          <w:sz w:val="18"/>
          <w:szCs w:val="18"/>
          <w:lang w:val="es-ES"/>
        </w:rPr>
        <w:t>Tema 3 del programa provisional</w:t>
      </w:r>
    </w:p>
    <w:p w14:paraId="00000006" w14:textId="77777777" w:rsidR="00520A71" w:rsidRPr="00405B75" w:rsidRDefault="00A23B02">
      <w:pPr>
        <w:spacing w:after="480" w:line="240" w:lineRule="auto"/>
        <w:rPr>
          <w:rFonts w:eastAsia="Times New Roman" w:cs="Times New Roman"/>
          <w:sz w:val="18"/>
          <w:szCs w:val="18"/>
          <w:lang w:val="es-ES"/>
        </w:rPr>
      </w:pPr>
      <w:r w:rsidRPr="00405B75">
        <w:rPr>
          <w:rFonts w:eastAsia="Times New Roman" w:cs="Times New Roman"/>
          <w:b/>
          <w:bCs/>
          <w:sz w:val="18"/>
          <w:szCs w:val="18"/>
          <w:lang w:val="es-ES"/>
        </w:rPr>
        <w:t>UNFPA - Auditoría interna e investigación</w:t>
      </w:r>
    </w:p>
    <w:p w14:paraId="00000007" w14:textId="1EDEF239" w:rsidR="00520A71" w:rsidRPr="00405B75" w:rsidRDefault="00A23B02">
      <w:pPr>
        <w:spacing w:after="240" w:line="360" w:lineRule="auto"/>
        <w:jc w:val="center"/>
        <w:rPr>
          <w:rFonts w:eastAsia="Times New Roman" w:cs="Times New Roman"/>
          <w:sz w:val="24"/>
          <w:szCs w:val="24"/>
          <w:lang w:val="es-ES"/>
        </w:rPr>
      </w:pPr>
      <w:r w:rsidRPr="00405B75">
        <w:rPr>
          <w:rFonts w:eastAsia="Times New Roman" w:cs="Times New Roman"/>
          <w:b/>
          <w:bCs/>
          <w:sz w:val="24"/>
          <w:szCs w:val="24"/>
          <w:lang w:val="es-ES"/>
        </w:rPr>
        <w:t>Fondo de Población de las Naciones Unidas</w:t>
      </w:r>
    </w:p>
    <w:p w14:paraId="00000008" w14:textId="36D3A32A" w:rsidR="00520A71" w:rsidRPr="00405B75" w:rsidRDefault="008219EB">
      <w:pPr>
        <w:spacing w:before="120" w:after="480" w:line="240" w:lineRule="auto"/>
        <w:ind w:left="1260" w:right="540"/>
        <w:jc w:val="center"/>
        <w:rPr>
          <w:rFonts w:eastAsia="Times New Roman" w:cs="Times New Roman"/>
          <w:lang w:val="es-ES"/>
        </w:rPr>
      </w:pPr>
      <w:r>
        <w:rPr>
          <w:b/>
          <w:sz w:val="10"/>
        </w:rPr>
        <w:drawing>
          <wp:anchor distT="0" distB="0" distL="114300" distR="114300" simplePos="0" relativeHeight="251696128" behindDoc="0" locked="0" layoutInCell="1" allowOverlap="1" wp14:anchorId="7D57A83A" wp14:editId="4C3C5E31">
            <wp:simplePos x="0" y="0"/>
            <wp:positionH relativeFrom="column">
              <wp:posOffset>5554345</wp:posOffset>
            </wp:positionH>
            <wp:positionV relativeFrom="paragraph">
              <wp:posOffset>4700270</wp:posOffset>
            </wp:positionV>
            <wp:extent cx="694690" cy="694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A23B02" w:rsidRPr="00405B75">
        <w:rPr>
          <w:rFonts w:eastAsia="Times New Roman" w:cs="Times New Roman"/>
          <w:b/>
          <w:bCs/>
          <w:lang w:val="es-ES"/>
        </w:rPr>
        <w:t xml:space="preserve">Informe de la Oficina de Servicios de Auditoría e Investigación </w:t>
      </w:r>
      <w:r w:rsidR="00A23B02" w:rsidRPr="00405B75">
        <w:rPr>
          <w:rFonts w:eastAsia="Times New Roman" w:cs="Times New Roman"/>
          <w:lang w:val="es-ES"/>
        </w:rPr>
        <w:br/>
      </w:r>
      <w:r w:rsidR="00A23B02" w:rsidRPr="00405B75">
        <w:rPr>
          <w:rFonts w:eastAsia="Times New Roman" w:cs="Times New Roman"/>
          <w:b/>
          <w:bCs/>
          <w:lang w:val="es-ES"/>
        </w:rPr>
        <w:t>sobre las actividades de auditoría interna e investigación del UNFPA en 2023</w:t>
      </w:r>
    </w:p>
    <w:tbl>
      <w:tblPr>
        <w:tblStyle w:val="afffff4"/>
        <w:tblW w:w="9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8"/>
      </w:tblGrid>
      <w:tr w:rsidR="00520A71" w:rsidRPr="008219EB" w14:paraId="63C925E5" w14:textId="77777777">
        <w:tc>
          <w:tcPr>
            <w:tcW w:w="9858" w:type="dxa"/>
            <w:tcBorders>
              <w:top w:val="single" w:sz="4" w:space="0" w:color="000000"/>
              <w:bottom w:val="single" w:sz="4" w:space="0" w:color="000000"/>
            </w:tcBorders>
            <w:shd w:val="clear" w:color="auto" w:fill="auto"/>
          </w:tcPr>
          <w:p w14:paraId="00000009" w14:textId="3A9B30EE" w:rsidR="00520A71" w:rsidRPr="00C16860" w:rsidRDefault="00A23B02" w:rsidP="007E3015">
            <w:pPr>
              <w:spacing w:before="120" w:after="80"/>
              <w:ind w:left="360" w:right="1264"/>
              <w:rPr>
                <w:i/>
                <w:iCs/>
                <w:sz w:val="18"/>
                <w:szCs w:val="18"/>
                <w:lang w:val="es-ES"/>
              </w:rPr>
            </w:pPr>
            <w:r w:rsidRPr="00405B75">
              <w:rPr>
                <w:i/>
                <w:iCs/>
                <w:sz w:val="18"/>
                <w:szCs w:val="18"/>
                <w:lang w:val="es-ES"/>
              </w:rPr>
              <w:t>Resumen</w:t>
            </w:r>
          </w:p>
          <w:p w14:paraId="31BBA158" w14:textId="5AD20215" w:rsidR="00484235" w:rsidRPr="00405B75" w:rsidRDefault="00484235" w:rsidP="00484235">
            <w:pPr>
              <w:spacing w:after="80"/>
              <w:ind w:left="346" w:right="317" w:firstLine="367"/>
              <w:jc w:val="both"/>
              <w:rPr>
                <w:sz w:val="18"/>
                <w:szCs w:val="18"/>
                <w:lang w:val="es-ES"/>
              </w:rPr>
            </w:pPr>
            <w:r w:rsidRPr="00405B75">
              <w:rPr>
                <w:sz w:val="18"/>
                <w:szCs w:val="18"/>
                <w:lang w:val="es-ES"/>
              </w:rPr>
              <w:t>Como respuesta a las decisiones de la Junta Ejecutiva 2015/2, 2015/13, 2022/15, 2022/22 y anteriores decisiones pertinentes de la Junta, el Director de la Oficina de Servicios de Auditoría e Investigación (OSAI) del UNFPA presenta, a continuación, el informe sobre auditorías internas, investigaciones y servicios de asesoría para el año que finaliza el 31 de diciembre de 2023.</w:t>
            </w:r>
          </w:p>
          <w:p w14:paraId="45794E2C" w14:textId="45A6D843" w:rsidR="0084159D" w:rsidRPr="00405B75" w:rsidRDefault="00484235" w:rsidP="00484235">
            <w:pPr>
              <w:pBdr>
                <w:top w:val="nil"/>
                <w:left w:val="nil"/>
                <w:bottom w:val="nil"/>
                <w:right w:val="nil"/>
                <w:between w:val="nil"/>
              </w:pBdr>
              <w:spacing w:after="80"/>
              <w:ind w:left="360" w:right="317" w:firstLine="367"/>
              <w:jc w:val="both"/>
              <w:rPr>
                <w:sz w:val="18"/>
                <w:szCs w:val="18"/>
                <w:lang w:val="es-ES"/>
              </w:rPr>
            </w:pPr>
            <w:r w:rsidRPr="00405B75">
              <w:rPr>
                <w:sz w:val="18"/>
                <w:szCs w:val="18"/>
                <w:lang w:val="es-ES"/>
              </w:rPr>
              <w:t>El informe incluye información sobre: a) el mandato de la OSAI; b) la opinión de la auditoría interna sobre la gobernanza, la gestión de riesgos y los controles internos del UNFPA; c) la declaración sobre la independencia de la OSAI y el cumplimiento de las normas profesionales; d) los recursos de la OSAI para 2023; e) los resultados de la implementación del plan de auditoría basado en riesgos de 2023; f) calificaciones de los informes, cuestiones significativas de auditoría y recomendaciones; g) las actividades y los resultados de auditoría interna; h) las investigaciones, incluida la información relativa a la naturaleza de los casos recibidos e investigados, y las medidas adoptadas; i) servicios de asesoría prestados en 2023; j) otras actividades emprendidas en 2023; y k) una propuesta sobre el camino que seguir en el próximo año y los siguientes.</w:t>
            </w:r>
          </w:p>
          <w:p w14:paraId="0000000B" w14:textId="6A2FC3D9" w:rsidR="00520A71" w:rsidRPr="00405B75" w:rsidRDefault="00A23B02" w:rsidP="007E3015">
            <w:pPr>
              <w:pBdr>
                <w:top w:val="nil"/>
                <w:left w:val="nil"/>
                <w:bottom w:val="nil"/>
                <w:right w:val="nil"/>
                <w:between w:val="nil"/>
              </w:pBdr>
              <w:spacing w:after="80"/>
              <w:ind w:left="360" w:right="317" w:firstLine="367"/>
              <w:jc w:val="both"/>
              <w:rPr>
                <w:sz w:val="18"/>
                <w:szCs w:val="18"/>
                <w:lang w:val="es-ES"/>
              </w:rPr>
            </w:pPr>
            <w:r w:rsidRPr="00405B75">
              <w:rPr>
                <w:sz w:val="18"/>
                <w:szCs w:val="18"/>
                <w:lang w:val="es-ES"/>
              </w:rPr>
              <w:t>Los anexos de este informe se encuentran disponibles por separado en la página web del UNFPA.</w:t>
            </w:r>
          </w:p>
          <w:p w14:paraId="6B9E90D2" w14:textId="4FAB3D18" w:rsidR="005E5711" w:rsidRPr="00405B75" w:rsidRDefault="00484235" w:rsidP="007E3015">
            <w:pPr>
              <w:pBdr>
                <w:top w:val="nil"/>
                <w:left w:val="nil"/>
                <w:bottom w:val="nil"/>
                <w:right w:val="nil"/>
                <w:between w:val="nil"/>
              </w:pBdr>
              <w:spacing w:after="80"/>
              <w:ind w:left="346" w:right="317" w:firstLine="367"/>
              <w:jc w:val="both"/>
              <w:rPr>
                <w:color w:val="000000"/>
                <w:sz w:val="18"/>
                <w:szCs w:val="18"/>
                <w:lang w:val="es-ES"/>
              </w:rPr>
            </w:pPr>
            <w:bookmarkStart w:id="0" w:name="_heading=h.gjdgxs" w:colFirst="0" w:colLast="0"/>
            <w:bookmarkEnd w:id="0"/>
            <w:r w:rsidRPr="00405B75">
              <w:rPr>
                <w:color w:val="000000"/>
                <w:sz w:val="18"/>
                <w:szCs w:val="18"/>
                <w:lang w:val="es-ES"/>
              </w:rPr>
              <w:t>Tal y como lo exige la Junta Ejecutiva en la decisión de 2022/22 y según proceda, a continuación, se indican las posibles señales de alarma, los riesgos emergentes, los problemas de control interno, los resultados de las auditorías y el estado de las investigaciones, que surgieron de la labor de la OSAI en 2023 y que requieren una atención específica por parte de la Junta Ejecutiva:</w:t>
            </w:r>
          </w:p>
          <w:p w14:paraId="421CC55B" w14:textId="614AC652" w:rsidR="004949C8"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bookmarkStart w:id="1" w:name="_Hlk132032242"/>
            <w:r w:rsidRPr="00405B75">
              <w:rPr>
                <w:sz w:val="18"/>
                <w:szCs w:val="18"/>
                <w:lang w:val="es-ES"/>
              </w:rPr>
              <w:t>Las políticas y los procedimientos operativos estándar del UNFPA que guían la respuesta humanitaria se centraron predominantemente en las acciones que constituyen una respuesta inmediata al inicio de las emergencias. En los documentos de los programas nacionales existentes, no había ningún marco general para orientar a las oficinas nacionales en la plena integración y puesta en práctica de sus intervenciones de respuesta humanitaria. Como resultado, las oficinas nacionales hacían frente a contextos humanitarios frágiles sin disponer de un enfoque estructurado para planificar, implementar, supervisar e informar sobre las intervenciones humanitarias.</w:t>
            </w:r>
          </w:p>
          <w:p w14:paraId="558D70B4" w14:textId="0EFA63CF" w:rsidR="004949C8"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r w:rsidRPr="00405B75">
              <w:rPr>
                <w:sz w:val="18"/>
                <w:szCs w:val="18"/>
                <w:lang w:val="es-ES"/>
              </w:rPr>
              <w:t>En 15 de las 24 auditorías concluidas en 2023, se observó que la planificación de resultados y la presentación de informes eran inadecuadas de manera generalizada, por lo que era necesario reforzar los procesos existentes de revisión de la garantía de calidad para asegurar la formulación de planes de resultados de calidad, optimizar la supervisión programática y la presentación de informes, y mejorar la rendición de cuentas por los resultados al alinear los objetivos de rendimiento individual de los miembros del personal con los planes de resultados de las oficinas.</w:t>
            </w:r>
            <w:r w:rsidR="008219EB" w:rsidRPr="008219EB">
              <w:rPr>
                <w:b/>
                <w:sz w:val="10"/>
                <w:lang w:val="es-419"/>
              </w:rPr>
              <w:t xml:space="preserve"> </w:t>
            </w:r>
          </w:p>
          <w:p w14:paraId="6F1F4C29" w14:textId="3E6904D9" w:rsidR="00B752AC"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r w:rsidRPr="00405B75">
              <w:rPr>
                <w:sz w:val="18"/>
                <w:szCs w:val="18"/>
                <w:lang w:val="es-ES"/>
              </w:rPr>
              <w:lastRenderedPageBreak/>
              <w:t>En 8 de las 24 auditorías concluidas en 2023, las estructuras organizativas y las disposiciones relativas a la dotación de personal de las oficinas nacionales no estaban optimizadas para la ejecución de los programas y las operaciones, debido a retrasos en la realización de las revisiones o evaluaciones de reajuste, en particular tras el inicio de nuevos ciclos de programación que suelen requerir dichas revisiones o evaluaciones para optimizar los recursos humanos. El problema se vio agravado por los prolongados procesos de contratación, que provocaron un aumento de las vacantes en puestos clave.</w:t>
            </w:r>
          </w:p>
          <w:p w14:paraId="5BE1D6A4" w14:textId="3E752AE0" w:rsidR="00423825"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r w:rsidRPr="00405B75">
              <w:rPr>
                <w:sz w:val="18"/>
                <w:szCs w:val="18"/>
                <w:lang w:val="es-ES"/>
              </w:rPr>
              <w:t>Era necesario que seis de las oficinas nacionales auditadas en 2023 aprovecharan las disposiciones de la nueva política de gestión de los riesgos institucionales para elaborar, aplicar e informar sobre planes de acción que identifiquen, evalúen y mitiguen los riesgos críticos o elevados mediante el uso de la herramienta corporativa de gestión de los riesgos empresariales.</w:t>
            </w:r>
          </w:p>
          <w:p w14:paraId="7A3269B1" w14:textId="4F2C6CFA" w:rsidR="00F034DE"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r w:rsidRPr="00405B75">
              <w:rPr>
                <w:sz w:val="18"/>
                <w:szCs w:val="18"/>
                <w:lang w:val="es-ES"/>
              </w:rPr>
              <w:t>En 12 de las auditorías de las oficinas nacionales concluidas en 2023, se observaron deficiencias significativas en los procesos de selección y gestión de los asociados en la ejecución, lo que plantea la necesidad de reforzar el proceso mediante el uso de métodos competitivos para la selección de los asociados en la ejecución, el uso eficaz del Portal de Asociados de las Naciones Unidas para registrar y gestionar a los asociados en la ejecución, y la transferencia puntual de fondos a los asociados.</w:t>
            </w:r>
          </w:p>
          <w:bookmarkEnd w:id="1"/>
          <w:p w14:paraId="27565E30" w14:textId="219C19EE" w:rsidR="00B16D3F"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r w:rsidRPr="00405B75">
              <w:rPr>
                <w:sz w:val="18"/>
                <w:szCs w:val="18"/>
                <w:lang w:val="es-ES"/>
              </w:rPr>
              <w:t>En 15 de las auditorías de las oficinas nacionales se observaron deficiencias en la planificación, evaluación, gestión, distribución y supervisión de los suministros del programa. Es necesario reforzar la gestión de los suministros del programa mediante la formación del personal sobre la política y los procedimientos aplicables, incluidos los relativos a la elaboración e inclusión de los productos relacionados con los suministros (y las medidas correspondientes, como objetivos e hitos) en los planes de resultados de las oficinas, la distribución de los suministros del programa según la evaluación de las necesidades y las condiciones óptimas de almacenamiento de los productos básicos.</w:t>
            </w:r>
          </w:p>
          <w:p w14:paraId="40F8AD96" w14:textId="1F58DA8F" w:rsidR="00484235"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r w:rsidRPr="00405B75">
              <w:rPr>
                <w:sz w:val="18"/>
                <w:szCs w:val="18"/>
                <w:lang w:val="es-ES"/>
              </w:rPr>
              <w:t>En cuanto a las investigaciones, el número total de casos en 2023 fue de 474, frente a los 404 de 2022. Con 167, el número de nuevos casos recibidos en 2023 fue comparable al de 2022 (166). A finales de 2023 se habían cerrado un total de 160 casos, frente a los 98 de 2022. El mayor número de casos, tanto recibidos como cerrados en 2023, refleja los esfuerzos de la OSAI y su estrategia a la hora de abordar los casos de alta prioridad entrantes para evitar la acumulación de futuros atrasos y, al mismo tiempo, abordar los casos abiertos prorrogados de años anteriores.</w:t>
            </w:r>
          </w:p>
          <w:p w14:paraId="678ADB50" w14:textId="608EC119" w:rsidR="00484235"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r w:rsidRPr="00405B75">
              <w:rPr>
                <w:sz w:val="18"/>
                <w:szCs w:val="18"/>
                <w:lang w:val="es-ES"/>
              </w:rPr>
              <w:t>El número de nuevos casos (167) en las distintas regiones geográficas del UNFPA incluyó 8 de la sede (5 %), 27 de la región de los Estados Árabes (16 %), 48 de la región de Asia y el Pacífico (29 %), 43 de la región de África Oriental y Meridional (26 %), 12 de la región de Europa Oriental y Asia Central (7 %), 9 de la región de América Latina y el Caribe (5 %), y 20 de la región de África Occidental y Central (5 %).</w:t>
            </w:r>
          </w:p>
          <w:p w14:paraId="03C2A97F" w14:textId="230200EC" w:rsidR="00484235"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r w:rsidRPr="00405B75">
              <w:rPr>
                <w:sz w:val="18"/>
                <w:szCs w:val="18"/>
                <w:lang w:val="es-ES"/>
              </w:rPr>
              <w:t>A 31 de diciembre de 2023, los tipos de casos de la carga de trabajo general de la OSAI (474) se referían a denuncias de fraude/irregularidades financieras (250 casos, el 52 % del total), conductas prohibidas (85 casos, el 18 %), conductas sexuales indebidas (75 casos, el 16 %), otras infracciones (61 casos, el 13 %) y represalias (3 casos, el 1 %). De los 160 casos cerrados en 2023, los tres tipos principales de alegaciones cerradas fueron por acoso en el lugar de trabajo/abuso de autoridad (29 casos, el 18 % del total de casos cerrados); fraude de asociados en la ejecución (24 casos, el 15 %); y prácticas prohibidas (24 casos, el 15 %).</w:t>
            </w:r>
          </w:p>
          <w:p w14:paraId="05546395" w14:textId="6EE98383" w:rsidR="00484235" w:rsidRPr="00405B75" w:rsidRDefault="00484235">
            <w:pPr>
              <w:pStyle w:val="ListParagraph"/>
              <w:numPr>
                <w:ilvl w:val="0"/>
                <w:numId w:val="14"/>
              </w:numPr>
              <w:tabs>
                <w:tab w:val="left" w:pos="1073"/>
              </w:tabs>
              <w:spacing w:after="80"/>
              <w:ind w:left="353" w:right="317" w:firstLine="360"/>
              <w:contextualSpacing w:val="0"/>
              <w:jc w:val="both"/>
              <w:rPr>
                <w:sz w:val="18"/>
                <w:szCs w:val="18"/>
                <w:lang w:val="es-ES"/>
              </w:rPr>
            </w:pPr>
            <w:r w:rsidRPr="00405B75">
              <w:rPr>
                <w:sz w:val="18"/>
                <w:szCs w:val="18"/>
                <w:lang w:val="es-ES"/>
              </w:rPr>
              <w:t>Las causas de los problemas de auditoría interna observados en 2023 fueron una “orientación” insuficiente o inadecuada en un 62 %, seguida de unos “recursos” inadecuados (es decir, humanos o financieros, incluida la formación) en un 16 %. La cuestión de las “directrices” (es decir, falta de políticas o políticas no adecuadas) ocupaba el tercer puesto en un 13 %. La proporción de “errores” (es decir, humanos o intencionales) y “otros factores más allá del control del UNFPA” se mantuvo en un 9 %.</w:t>
            </w:r>
          </w:p>
          <w:p w14:paraId="0000000D" w14:textId="4591DD4B" w:rsidR="00520A71" w:rsidRPr="00405B75" w:rsidRDefault="00A23B02" w:rsidP="007E3015">
            <w:pPr>
              <w:pBdr>
                <w:top w:val="nil"/>
                <w:left w:val="nil"/>
                <w:bottom w:val="nil"/>
                <w:right w:val="nil"/>
                <w:between w:val="nil"/>
              </w:pBdr>
              <w:tabs>
                <w:tab w:val="left" w:pos="803"/>
              </w:tabs>
              <w:spacing w:after="80"/>
              <w:ind w:left="353" w:right="317" w:firstLine="360"/>
              <w:jc w:val="both"/>
              <w:rPr>
                <w:i/>
                <w:iCs/>
                <w:color w:val="000000"/>
                <w:sz w:val="18"/>
                <w:szCs w:val="18"/>
                <w:lang w:val="es-ES"/>
              </w:rPr>
            </w:pPr>
            <w:r w:rsidRPr="00405B75">
              <w:rPr>
                <w:i/>
                <w:iCs/>
                <w:color w:val="000000"/>
                <w:sz w:val="18"/>
                <w:szCs w:val="18"/>
                <w:lang w:val="es-ES"/>
              </w:rPr>
              <w:t>Elementos de una decisión</w:t>
            </w:r>
          </w:p>
          <w:p w14:paraId="0EAD6A52" w14:textId="77777777" w:rsidR="007E3015" w:rsidRPr="00405B75" w:rsidRDefault="00A23B02" w:rsidP="007E3015">
            <w:pPr>
              <w:pBdr>
                <w:top w:val="nil"/>
                <w:left w:val="nil"/>
                <w:bottom w:val="nil"/>
                <w:right w:val="nil"/>
                <w:between w:val="nil"/>
              </w:pBdr>
              <w:tabs>
                <w:tab w:val="left" w:pos="803"/>
              </w:tabs>
              <w:spacing w:after="80"/>
              <w:ind w:left="353" w:right="317" w:firstLine="360"/>
              <w:jc w:val="both"/>
              <w:rPr>
                <w:iCs/>
                <w:color w:val="000000"/>
                <w:sz w:val="18"/>
                <w:szCs w:val="18"/>
                <w:lang w:val="es-ES"/>
              </w:rPr>
            </w:pPr>
            <w:r w:rsidRPr="00405B75">
              <w:rPr>
                <w:color w:val="000000"/>
                <w:sz w:val="18"/>
                <w:szCs w:val="18"/>
                <w:lang w:val="es-ES"/>
              </w:rPr>
              <w:t xml:space="preserve">La Junta Ejecutiva tal vez desee: </w:t>
            </w:r>
            <w:bookmarkStart w:id="2" w:name="_heading=h.2s8eyo1" w:colFirst="0" w:colLast="0"/>
            <w:bookmarkEnd w:id="2"/>
          </w:p>
          <w:p w14:paraId="0000000F" w14:textId="3394FB2C" w:rsidR="00520A71" w:rsidRPr="00405B75" w:rsidRDefault="00484235" w:rsidP="007E3015">
            <w:pPr>
              <w:pBdr>
                <w:top w:val="nil"/>
                <w:left w:val="nil"/>
                <w:bottom w:val="nil"/>
                <w:right w:val="nil"/>
                <w:between w:val="nil"/>
              </w:pBdr>
              <w:tabs>
                <w:tab w:val="left" w:pos="803"/>
              </w:tabs>
              <w:spacing w:after="80"/>
              <w:ind w:left="353" w:right="317" w:firstLine="360"/>
              <w:jc w:val="both"/>
              <w:rPr>
                <w:color w:val="000000"/>
                <w:sz w:val="18"/>
                <w:szCs w:val="18"/>
                <w:lang w:val="es-ES"/>
              </w:rPr>
            </w:pPr>
            <w:r w:rsidRPr="00405B75">
              <w:rPr>
                <w:i/>
                <w:iCs/>
                <w:color w:val="000000"/>
                <w:sz w:val="18"/>
                <w:szCs w:val="18"/>
                <w:lang w:val="es-ES"/>
              </w:rPr>
              <w:t>Tomar nota</w:t>
            </w:r>
            <w:r w:rsidRPr="00405B75">
              <w:rPr>
                <w:color w:val="000000"/>
                <w:sz w:val="18"/>
                <w:szCs w:val="18"/>
                <w:lang w:val="es-ES"/>
              </w:rPr>
              <w:t>: a) del presente informe (DP/FPA/2024/6), que está en consonancia con los informes de otros fondos y programas, de acuerdo con la decisión 2020/10 de la Junta Ejecutiva; b) de la opinión de la OSAI sobre la adecuación y la eficacia de los procesos de gobernanza, gestión de riesgos y control del UNFPA; c) del informe anual del Comité Asesor de Supervisión Interna (DP/FPA/2024/6/Add.1); y d) de la respuesta del personal directivo a estos, así como al presente informe (DP/FPA/2024/CRP.2).</w:t>
            </w:r>
          </w:p>
          <w:p w14:paraId="00000010" w14:textId="747C2248" w:rsidR="00520A71" w:rsidRPr="00405B75" w:rsidRDefault="00A23B02" w:rsidP="001D23DC">
            <w:pPr>
              <w:pBdr>
                <w:top w:val="nil"/>
                <w:left w:val="nil"/>
                <w:bottom w:val="nil"/>
                <w:right w:val="nil"/>
                <w:between w:val="nil"/>
              </w:pBdr>
              <w:tabs>
                <w:tab w:val="left" w:pos="803"/>
              </w:tabs>
              <w:spacing w:after="240"/>
              <w:ind w:left="360" w:right="317" w:firstLine="360"/>
              <w:jc w:val="both"/>
              <w:rPr>
                <w:color w:val="000000"/>
                <w:sz w:val="18"/>
                <w:szCs w:val="18"/>
                <w:lang w:val="es-ES"/>
              </w:rPr>
            </w:pPr>
            <w:r w:rsidRPr="00405B75">
              <w:rPr>
                <w:i/>
                <w:iCs/>
                <w:color w:val="000000"/>
                <w:sz w:val="18"/>
                <w:szCs w:val="18"/>
                <w:lang w:val="es-ES"/>
              </w:rPr>
              <w:t xml:space="preserve">Expresar </w:t>
            </w:r>
            <w:r w:rsidRPr="00405B75">
              <w:rPr>
                <w:color w:val="000000"/>
                <w:sz w:val="18"/>
                <w:szCs w:val="18"/>
                <w:lang w:val="es-ES"/>
              </w:rPr>
              <w:t>su apoyo continuo al refuerzo de las funciones de la OSAI en el cumplimiento de su mandato y al camino a seguir que se presenta en este informe para mejorar el rendimiento y la eficacia de la OSAI</w:t>
            </w:r>
            <w:r w:rsidRPr="00405B75">
              <w:rPr>
                <w:sz w:val="18"/>
                <w:szCs w:val="18"/>
                <w:lang w:val="es-ES"/>
              </w:rPr>
              <w:t xml:space="preserve">. </w:t>
            </w:r>
          </w:p>
        </w:tc>
      </w:tr>
    </w:tbl>
    <w:p w14:paraId="00000011" w14:textId="77777777" w:rsidR="00520A71" w:rsidRPr="00405B75" w:rsidRDefault="00A23B02">
      <w:pPr>
        <w:rPr>
          <w:rFonts w:eastAsia="Times New Roman" w:cs="Times New Roman"/>
          <w:bCs/>
          <w:lang w:val="es-ES"/>
        </w:rPr>
      </w:pPr>
      <w:r w:rsidRPr="00405B75">
        <w:rPr>
          <w:rFonts w:cs="Times New Roman"/>
          <w:sz w:val="21"/>
          <w:szCs w:val="21"/>
          <w:lang w:val="es-ES"/>
        </w:rPr>
        <w:lastRenderedPageBreak/>
        <w:br w:type="page"/>
      </w:r>
    </w:p>
    <w:p w14:paraId="00000012" w14:textId="7F0A25E1" w:rsidR="00520A71" w:rsidRPr="00405B75" w:rsidRDefault="00A23B02">
      <w:pPr>
        <w:rPr>
          <w:rFonts w:cs="Times New Roman"/>
          <w:b/>
          <w:bCs/>
        </w:rPr>
      </w:pPr>
      <w:r w:rsidRPr="00405B75">
        <w:rPr>
          <w:rFonts w:eastAsia="Times New Roman" w:cs="Times New Roman"/>
          <w:b/>
          <w:bCs/>
          <w:lang w:val="es-ES"/>
        </w:rPr>
        <w:lastRenderedPageBreak/>
        <w:t>Índice</w:t>
      </w:r>
    </w:p>
    <w:sdt>
      <w:sdtPr>
        <w:rPr>
          <w:rFonts w:eastAsia="Times New Roman" w:cs="Times New Roman"/>
          <w:b/>
          <w:spacing w:val="4"/>
          <w:w w:val="103"/>
          <w:sz w:val="20"/>
          <w:szCs w:val="20"/>
        </w:rPr>
        <w:id w:val="-875926999"/>
        <w:docPartObj>
          <w:docPartGallery w:val="Table of Contents"/>
          <w:docPartUnique/>
        </w:docPartObj>
      </w:sdtPr>
      <w:sdtEndPr>
        <w:rPr>
          <w:b w:val="0"/>
          <w:bCs/>
          <w:sz w:val="18"/>
          <w:szCs w:val="18"/>
        </w:rPr>
      </w:sdtEndPr>
      <w:sdtContent>
        <w:p w14:paraId="00000013" w14:textId="77777777" w:rsidR="00520A71" w:rsidRPr="00185772" w:rsidRDefault="00A23B02" w:rsidP="007A0F54">
          <w:pPr>
            <w:pBdr>
              <w:top w:val="nil"/>
              <w:left w:val="nil"/>
              <w:bottom w:val="nil"/>
              <w:right w:val="nil"/>
              <w:between w:val="nil"/>
            </w:pBdr>
            <w:tabs>
              <w:tab w:val="left" w:pos="440"/>
              <w:tab w:val="right" w:pos="9840"/>
            </w:tabs>
            <w:spacing w:after="60"/>
            <w:rPr>
              <w:rFonts w:cs="Times New Roman"/>
              <w:color w:val="000000"/>
              <w:sz w:val="18"/>
              <w:szCs w:val="18"/>
            </w:rPr>
          </w:pPr>
          <w:r w:rsidRPr="00185772">
            <w:rPr>
              <w:rFonts w:cs="Times New Roman"/>
              <w:sz w:val="18"/>
              <w:szCs w:val="18"/>
              <w:lang w:val="es-ES"/>
            </w:rPr>
            <w:fldChar w:fldCharType="begin"/>
          </w:r>
        </w:p>
        <w:p w14:paraId="39590AA2" w14:textId="2632C1D4" w:rsidR="00185772" w:rsidRPr="00185772" w:rsidRDefault="00A23B02">
          <w:pPr>
            <w:pStyle w:val="TOC1"/>
            <w:rPr>
              <w:rFonts w:asciiTheme="minorHAnsi" w:eastAsiaTheme="minorEastAsia" w:hAnsiTheme="minorHAnsi" w:cstheme="minorBidi"/>
              <w:noProof/>
              <w:kern w:val="2"/>
              <w:sz w:val="18"/>
              <w:szCs w:val="18"/>
              <w:lang w:val="en-US"/>
              <w14:ligatures w14:val="standardContextual"/>
            </w:rPr>
          </w:pPr>
          <w:r w:rsidRPr="00185772">
            <w:rPr>
              <w:rFonts w:cs="Times New Roman"/>
              <w:sz w:val="18"/>
              <w:szCs w:val="18"/>
            </w:rPr>
            <w:instrText xml:space="preserve"> TOC \h \u \z </w:instrText>
          </w:r>
          <w:r w:rsidRPr="00185772">
            <w:rPr>
              <w:rFonts w:cs="Times New Roman"/>
              <w:sz w:val="18"/>
              <w:szCs w:val="18"/>
            </w:rPr>
            <w:fldChar w:fldCharType="separate"/>
          </w:r>
          <w:bookmarkStart w:id="3" w:name="_heading=h.qsh70q" w:colFirst="0" w:colLast="0"/>
          <w:bookmarkEnd w:id="3"/>
          <w:r w:rsidR="00185772" w:rsidRPr="00185772">
            <w:rPr>
              <w:rStyle w:val="Hyperlink"/>
              <w:noProof/>
              <w:sz w:val="18"/>
              <w:szCs w:val="18"/>
            </w:rPr>
            <w:fldChar w:fldCharType="begin"/>
          </w:r>
          <w:r w:rsidR="00185772" w:rsidRPr="00185772">
            <w:rPr>
              <w:rStyle w:val="Hyperlink"/>
              <w:noProof/>
              <w:sz w:val="18"/>
              <w:szCs w:val="18"/>
            </w:rPr>
            <w:instrText xml:space="preserve"> </w:instrText>
          </w:r>
          <w:r w:rsidR="00185772" w:rsidRPr="00185772">
            <w:rPr>
              <w:noProof/>
              <w:sz w:val="18"/>
              <w:szCs w:val="18"/>
            </w:rPr>
            <w:instrText>HYPERLINK \l "_Toc165045292"</w:instrText>
          </w:r>
          <w:r w:rsidR="00185772" w:rsidRPr="00185772">
            <w:rPr>
              <w:rStyle w:val="Hyperlink"/>
              <w:noProof/>
              <w:sz w:val="18"/>
              <w:szCs w:val="18"/>
            </w:rPr>
            <w:instrText xml:space="preserve"> </w:instrText>
          </w:r>
          <w:r w:rsidR="00F3480E" w:rsidRPr="00185772">
            <w:rPr>
              <w:rStyle w:val="Hyperlink"/>
              <w:noProof/>
              <w:sz w:val="18"/>
              <w:szCs w:val="18"/>
            </w:rPr>
          </w:r>
          <w:r w:rsidR="00185772" w:rsidRPr="00185772">
            <w:rPr>
              <w:rStyle w:val="Hyperlink"/>
              <w:noProof/>
              <w:sz w:val="18"/>
              <w:szCs w:val="18"/>
            </w:rPr>
            <w:fldChar w:fldCharType="separate"/>
          </w:r>
          <w:r w:rsidR="00185772" w:rsidRPr="00185772">
            <w:rPr>
              <w:rStyle w:val="Hyperlink"/>
              <w:noProof/>
              <w:sz w:val="18"/>
              <w:szCs w:val="18"/>
            </w:rPr>
            <w:t>I.</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Introducción</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_Toc165045292 \h </w:instrText>
          </w:r>
          <w:r w:rsidR="00185772" w:rsidRPr="00185772">
            <w:rPr>
              <w:noProof/>
              <w:webHidden/>
              <w:sz w:val="18"/>
              <w:szCs w:val="18"/>
            </w:rPr>
          </w:r>
          <w:r w:rsidR="00185772" w:rsidRPr="00185772">
            <w:rPr>
              <w:noProof/>
              <w:webHidden/>
              <w:sz w:val="18"/>
              <w:szCs w:val="18"/>
            </w:rPr>
            <w:fldChar w:fldCharType="separate"/>
          </w:r>
          <w:r w:rsidR="00F3480E">
            <w:rPr>
              <w:noProof/>
              <w:webHidden/>
              <w:sz w:val="18"/>
              <w:szCs w:val="18"/>
            </w:rPr>
            <w:t>4</w:t>
          </w:r>
          <w:r w:rsidR="00185772" w:rsidRPr="00185772">
            <w:rPr>
              <w:noProof/>
              <w:webHidden/>
              <w:sz w:val="18"/>
              <w:szCs w:val="18"/>
            </w:rPr>
            <w:fldChar w:fldCharType="end"/>
          </w:r>
          <w:r w:rsidR="00185772" w:rsidRPr="00185772">
            <w:rPr>
              <w:rStyle w:val="Hyperlink"/>
              <w:noProof/>
              <w:sz w:val="18"/>
              <w:szCs w:val="18"/>
            </w:rPr>
            <w:fldChar w:fldCharType="end"/>
          </w:r>
        </w:p>
        <w:p w14:paraId="27F9BA27" w14:textId="1B84674E"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293" w:history="1">
            <w:r w:rsidR="00185772" w:rsidRPr="00185772">
              <w:rPr>
                <w:rStyle w:val="Hyperlink"/>
                <w:noProof/>
                <w:sz w:val="18"/>
                <w:szCs w:val="18"/>
              </w:rPr>
              <w:t>II.</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Mandato</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_Toc165045293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4</w:t>
            </w:r>
            <w:r w:rsidR="00185772" w:rsidRPr="00185772">
              <w:rPr>
                <w:noProof/>
                <w:webHidden/>
                <w:sz w:val="18"/>
                <w:szCs w:val="18"/>
              </w:rPr>
              <w:fldChar w:fldCharType="end"/>
            </w:r>
          </w:hyperlink>
        </w:p>
        <w:p w14:paraId="326720B8" w14:textId="4B44B984"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294" w:history="1">
            <w:r w:rsidR="00185772" w:rsidRPr="00185772">
              <w:rPr>
                <w:rStyle w:val="Hyperlink"/>
                <w:noProof/>
                <w:sz w:val="18"/>
                <w:szCs w:val="18"/>
              </w:rPr>
              <w:t>III.</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Opinión</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_Toc165045294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4</w:t>
            </w:r>
            <w:r w:rsidR="00185772" w:rsidRPr="00185772">
              <w:rPr>
                <w:noProof/>
                <w:webHidden/>
                <w:sz w:val="18"/>
                <w:szCs w:val="18"/>
              </w:rPr>
              <w:fldChar w:fldCharType="end"/>
            </w:r>
          </w:hyperlink>
        </w:p>
        <w:p w14:paraId="395EEF50" w14:textId="38142A02"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295" w:history="1">
            <w:r w:rsidR="00185772" w:rsidRPr="00185772">
              <w:rPr>
                <w:rStyle w:val="Hyperlink"/>
                <w:noProof/>
                <w:sz w:val="18"/>
                <w:szCs w:val="18"/>
                <w:lang w:val="es-ES"/>
              </w:rPr>
              <w:t>A.</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Responsabilidades de la dirección del UNFPA y la OSAI</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_Toc165045295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4</w:t>
            </w:r>
            <w:r w:rsidR="00185772" w:rsidRPr="00185772">
              <w:rPr>
                <w:noProof/>
                <w:webHidden/>
                <w:sz w:val="18"/>
                <w:szCs w:val="18"/>
              </w:rPr>
              <w:fldChar w:fldCharType="end"/>
            </w:r>
          </w:hyperlink>
        </w:p>
        <w:p w14:paraId="0A0F99F2" w14:textId="7E300062"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296" w:history="1">
            <w:r w:rsidR="00185772" w:rsidRPr="00185772">
              <w:rPr>
                <w:rStyle w:val="Hyperlink"/>
                <w:rFonts w:eastAsia="Times New Roman"/>
                <w:noProof/>
                <w:sz w:val="18"/>
                <w:szCs w:val="18"/>
                <w:lang w:val="es-ES"/>
              </w:rPr>
              <w:t>B.</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Bases para la opinión de la auditoría interna</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_Toc165045296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4</w:t>
            </w:r>
            <w:r w:rsidR="00185772" w:rsidRPr="00185772">
              <w:rPr>
                <w:noProof/>
                <w:webHidden/>
                <w:sz w:val="18"/>
                <w:szCs w:val="18"/>
              </w:rPr>
              <w:fldChar w:fldCharType="end"/>
            </w:r>
          </w:hyperlink>
        </w:p>
        <w:p w14:paraId="13919024" w14:textId="1372813C"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297" w:history="1">
            <w:r w:rsidR="00185772" w:rsidRPr="00185772">
              <w:rPr>
                <w:rStyle w:val="Hyperlink"/>
                <w:noProof/>
                <w:sz w:val="18"/>
                <w:szCs w:val="18"/>
                <w:lang w:val="es-ES"/>
              </w:rPr>
              <w:t>C.</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Exclusiones de la opinión de la auditoría interna</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_Toc165045297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5</w:t>
            </w:r>
            <w:r w:rsidR="00185772" w:rsidRPr="00185772">
              <w:rPr>
                <w:noProof/>
                <w:webHidden/>
                <w:sz w:val="18"/>
                <w:szCs w:val="18"/>
              </w:rPr>
              <w:fldChar w:fldCharType="end"/>
            </w:r>
          </w:hyperlink>
        </w:p>
        <w:p w14:paraId="52536388" w14:textId="561362D6"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298" w:history="1">
            <w:r w:rsidR="00185772" w:rsidRPr="00185772">
              <w:rPr>
                <w:rStyle w:val="Hyperlink"/>
                <w:noProof/>
                <w:sz w:val="18"/>
                <w:szCs w:val="18"/>
                <w:lang w:val="es-ES"/>
              </w:rPr>
              <w:t>D.</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Opinión general de la auditoría interna</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_Toc165045298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5</w:t>
            </w:r>
            <w:r w:rsidR="00185772" w:rsidRPr="00185772">
              <w:rPr>
                <w:noProof/>
                <w:webHidden/>
                <w:sz w:val="18"/>
                <w:szCs w:val="18"/>
              </w:rPr>
              <w:fldChar w:fldCharType="end"/>
            </w:r>
          </w:hyperlink>
        </w:p>
        <w:p w14:paraId="641E49EC" w14:textId="2A9139ED"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299" w:history="1">
            <w:r w:rsidR="00185772" w:rsidRPr="00185772">
              <w:rPr>
                <w:rStyle w:val="Hyperlink"/>
                <w:noProof/>
                <w:sz w:val="18"/>
                <w:szCs w:val="18"/>
                <w:lang w:val="es-ES"/>
              </w:rPr>
              <w:t>IV.</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Declaración de independencia y conformidad de la OSAI con las normas de la auditoría interna y los principios de investigación</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_Toc165045299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5</w:t>
            </w:r>
            <w:r w:rsidR="00185772" w:rsidRPr="00185772">
              <w:rPr>
                <w:noProof/>
                <w:webHidden/>
                <w:sz w:val="18"/>
                <w:szCs w:val="18"/>
              </w:rPr>
              <w:fldChar w:fldCharType="end"/>
            </w:r>
          </w:hyperlink>
        </w:p>
        <w:p w14:paraId="7906C3B0" w14:textId="432C0468"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0" w:history="1">
            <w:r w:rsidR="00185772" w:rsidRPr="00185772">
              <w:rPr>
                <w:rStyle w:val="Hyperlink"/>
                <w:noProof/>
                <w:sz w:val="18"/>
                <w:szCs w:val="18"/>
                <w:lang w:val="es-ES"/>
              </w:rPr>
              <w:t>V.</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Personal y presupuesto de la OSAI</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_Toc165045300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6</w:t>
            </w:r>
            <w:r w:rsidR="00185772" w:rsidRPr="00185772">
              <w:rPr>
                <w:noProof/>
                <w:webHidden/>
                <w:sz w:val="18"/>
                <w:szCs w:val="18"/>
              </w:rPr>
              <w:fldChar w:fldCharType="end"/>
            </w:r>
          </w:hyperlink>
        </w:p>
        <w:p w14:paraId="138E38CB" w14:textId="0AD78488"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1" w:history="1">
            <w:r w:rsidR="00185772" w:rsidRPr="00185772">
              <w:rPr>
                <w:rStyle w:val="Hyperlink"/>
                <w:noProof/>
                <w:sz w:val="18"/>
                <w:szCs w:val="18"/>
                <w:lang w:val="es-ES"/>
              </w:rPr>
              <w:t>VI.</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Aplicación del plan de auditoría basado en riesgos para 2023</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_Toc165045301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7</w:t>
            </w:r>
            <w:r w:rsidR="00185772" w:rsidRPr="00185772">
              <w:rPr>
                <w:noProof/>
                <w:webHidden/>
                <w:sz w:val="18"/>
                <w:szCs w:val="18"/>
              </w:rPr>
              <w:fldChar w:fldCharType="end"/>
            </w:r>
          </w:hyperlink>
        </w:p>
        <w:p w14:paraId="52256EFB" w14:textId="779496D5"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2" w:history="1">
            <w:r w:rsidR="00185772" w:rsidRPr="00185772">
              <w:rPr>
                <w:rStyle w:val="Hyperlink"/>
                <w:noProof/>
                <w:sz w:val="18"/>
                <w:szCs w:val="18"/>
                <w:lang w:val="es-ES"/>
              </w:rPr>
              <w:t>VII.</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Actividades y resultados de auditoría interna</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_Toc165045302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9</w:t>
            </w:r>
            <w:r w:rsidR="00185772" w:rsidRPr="00185772">
              <w:rPr>
                <w:noProof/>
                <w:webHidden/>
                <w:sz w:val="18"/>
                <w:szCs w:val="18"/>
              </w:rPr>
              <w:fldChar w:fldCharType="end"/>
            </w:r>
          </w:hyperlink>
        </w:p>
        <w:p w14:paraId="011F659C" w14:textId="6998B5EC"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3" w:history="1">
            <w:r w:rsidR="00185772" w:rsidRPr="00185772">
              <w:rPr>
                <w:rStyle w:val="Hyperlink"/>
                <w:noProof/>
                <w:sz w:val="18"/>
                <w:szCs w:val="18"/>
              </w:rPr>
              <w:t>A.</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Buenas prácticas</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_Toc165045303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9</w:t>
            </w:r>
            <w:r w:rsidR="00185772" w:rsidRPr="00185772">
              <w:rPr>
                <w:noProof/>
                <w:webHidden/>
                <w:sz w:val="18"/>
                <w:szCs w:val="18"/>
              </w:rPr>
              <w:fldChar w:fldCharType="end"/>
            </w:r>
          </w:hyperlink>
        </w:p>
        <w:p w14:paraId="2C89BDA8" w14:textId="2CBA8FC8"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4" w:history="1">
            <w:r w:rsidR="00185772" w:rsidRPr="00185772">
              <w:rPr>
                <w:rStyle w:val="Hyperlink"/>
                <w:noProof/>
                <w:sz w:val="18"/>
                <w:szCs w:val="18"/>
                <w:lang w:val="es-ES"/>
              </w:rPr>
              <w:t>B.</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Informe de valoraciones, cuestiones de auditoría y recomendaciones</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_Toc165045304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9</w:t>
            </w:r>
            <w:r w:rsidR="00185772" w:rsidRPr="00185772">
              <w:rPr>
                <w:noProof/>
                <w:webHidden/>
                <w:sz w:val="18"/>
                <w:szCs w:val="18"/>
              </w:rPr>
              <w:fldChar w:fldCharType="end"/>
            </w:r>
          </w:hyperlink>
        </w:p>
        <w:p w14:paraId="3B3DA169" w14:textId="0CDACCA2"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5" w:history="1">
            <w:r w:rsidR="00185772" w:rsidRPr="00185772">
              <w:rPr>
                <w:rStyle w:val="Hyperlink"/>
                <w:noProof/>
                <w:sz w:val="18"/>
                <w:szCs w:val="18"/>
                <w:lang w:val="es-ES"/>
              </w:rPr>
              <w:t>C.</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Aplicación de las recomendaciones de la auditoría interna</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_Toc165045305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15</w:t>
            </w:r>
            <w:r w:rsidR="00185772" w:rsidRPr="00185772">
              <w:rPr>
                <w:noProof/>
                <w:webHidden/>
                <w:sz w:val="18"/>
                <w:szCs w:val="18"/>
              </w:rPr>
              <w:fldChar w:fldCharType="end"/>
            </w:r>
          </w:hyperlink>
        </w:p>
        <w:p w14:paraId="46661425" w14:textId="745219D2"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6" w:history="1">
            <w:r w:rsidR="00185772" w:rsidRPr="00185772">
              <w:rPr>
                <w:rStyle w:val="Hyperlink"/>
                <w:noProof/>
                <w:sz w:val="18"/>
                <w:szCs w:val="18"/>
                <w:lang w:val="es-ES"/>
              </w:rPr>
              <w:t>D.</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Emisión y publicación de informes de auditoría interna</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_Toc165045306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16</w:t>
            </w:r>
            <w:r w:rsidR="00185772" w:rsidRPr="00185772">
              <w:rPr>
                <w:noProof/>
                <w:webHidden/>
                <w:sz w:val="18"/>
                <w:szCs w:val="18"/>
              </w:rPr>
              <w:fldChar w:fldCharType="end"/>
            </w:r>
          </w:hyperlink>
        </w:p>
        <w:p w14:paraId="551FAD40" w14:textId="2B8533D6"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7" w:history="1">
            <w:r w:rsidR="00185772" w:rsidRPr="00185772">
              <w:rPr>
                <w:rStyle w:val="Hyperlink"/>
                <w:noProof/>
                <w:sz w:val="18"/>
                <w:szCs w:val="18"/>
              </w:rPr>
              <w:t>VIII.</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Actividades de investigación y resultados</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_Toc165045307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16</w:t>
            </w:r>
            <w:r w:rsidR="00185772" w:rsidRPr="00185772">
              <w:rPr>
                <w:noProof/>
                <w:webHidden/>
                <w:sz w:val="18"/>
                <w:szCs w:val="18"/>
              </w:rPr>
              <w:fldChar w:fldCharType="end"/>
            </w:r>
          </w:hyperlink>
        </w:p>
        <w:p w14:paraId="3B4659F9" w14:textId="10C71046"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8" w:history="1">
            <w:r w:rsidR="00185772" w:rsidRPr="00185772">
              <w:rPr>
                <w:rStyle w:val="Hyperlink"/>
                <w:noProof/>
                <w:sz w:val="18"/>
                <w:szCs w:val="18"/>
                <w:lang w:val="es-ES"/>
              </w:rPr>
              <w:t>IX.</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Servicios de asesoría prestados en 2023</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_Toc165045308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26</w:t>
            </w:r>
            <w:r w:rsidR="00185772" w:rsidRPr="00185772">
              <w:rPr>
                <w:noProof/>
                <w:webHidden/>
                <w:sz w:val="18"/>
                <w:szCs w:val="18"/>
              </w:rPr>
              <w:fldChar w:fldCharType="end"/>
            </w:r>
          </w:hyperlink>
        </w:p>
        <w:p w14:paraId="14F68A9D" w14:textId="7A2F7821"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09" w:history="1">
            <w:r w:rsidR="00185772" w:rsidRPr="00185772">
              <w:rPr>
                <w:rStyle w:val="Hyperlink"/>
                <w:noProof/>
                <w:sz w:val="18"/>
                <w:szCs w:val="18"/>
                <w:lang w:val="es-ES"/>
              </w:rPr>
              <w:t>X.</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Supervisión, seguimiento y coordinación de las actividades de auditoría e investigación</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_Toc165045309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27</w:t>
            </w:r>
            <w:r w:rsidR="00185772" w:rsidRPr="00185772">
              <w:rPr>
                <w:noProof/>
                <w:webHidden/>
                <w:sz w:val="18"/>
                <w:szCs w:val="18"/>
              </w:rPr>
              <w:fldChar w:fldCharType="end"/>
            </w:r>
          </w:hyperlink>
        </w:p>
        <w:p w14:paraId="513064C1" w14:textId="66073883"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10" w:history="1">
            <w:r w:rsidR="00185772" w:rsidRPr="00185772">
              <w:rPr>
                <w:rStyle w:val="Hyperlink"/>
                <w:noProof/>
                <w:sz w:val="18"/>
                <w:szCs w:val="18"/>
              </w:rPr>
              <w:t>XI.</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Otras actividades emprendidas en 2023</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_Toc165045310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28</w:t>
            </w:r>
            <w:r w:rsidR="00185772" w:rsidRPr="00185772">
              <w:rPr>
                <w:noProof/>
                <w:webHidden/>
                <w:sz w:val="18"/>
                <w:szCs w:val="18"/>
              </w:rPr>
              <w:fldChar w:fldCharType="end"/>
            </w:r>
          </w:hyperlink>
        </w:p>
        <w:p w14:paraId="48961109" w14:textId="00A95EA3"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11" w:history="1">
            <w:r w:rsidR="00185772" w:rsidRPr="00185772">
              <w:rPr>
                <w:rStyle w:val="Hyperlink"/>
                <w:noProof/>
                <w:sz w:val="18"/>
                <w:szCs w:val="18"/>
                <w:lang w:val="es-ES"/>
              </w:rPr>
              <w:t>XII.</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Vista general de los planes de trabajo anuales de la OSAI para 2024</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_Toc165045311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29</w:t>
            </w:r>
            <w:r w:rsidR="00185772" w:rsidRPr="00185772">
              <w:rPr>
                <w:noProof/>
                <w:webHidden/>
                <w:sz w:val="18"/>
                <w:szCs w:val="18"/>
              </w:rPr>
              <w:fldChar w:fldCharType="end"/>
            </w:r>
          </w:hyperlink>
        </w:p>
        <w:p w14:paraId="401866B4" w14:textId="3FCD5CB8"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12" w:history="1">
            <w:r w:rsidR="00185772" w:rsidRPr="00185772">
              <w:rPr>
                <w:rStyle w:val="Hyperlink"/>
                <w:noProof/>
                <w:sz w:val="18"/>
                <w:szCs w:val="18"/>
                <w:lang w:val="es-ES"/>
              </w:rPr>
              <w:t>A.</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Plan de trabajo de auditoría interna</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_Toc165045312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29</w:t>
            </w:r>
            <w:r w:rsidR="00185772" w:rsidRPr="00185772">
              <w:rPr>
                <w:noProof/>
                <w:webHidden/>
                <w:sz w:val="18"/>
                <w:szCs w:val="18"/>
              </w:rPr>
              <w:fldChar w:fldCharType="end"/>
            </w:r>
          </w:hyperlink>
        </w:p>
        <w:p w14:paraId="0328D878" w14:textId="145B3231"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13" w:history="1">
            <w:r w:rsidR="00185772" w:rsidRPr="00185772">
              <w:rPr>
                <w:rStyle w:val="Hyperlink"/>
                <w:noProof/>
                <w:sz w:val="18"/>
                <w:szCs w:val="18"/>
              </w:rPr>
              <w:t>B.</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Plan de trabajo de investigación</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_Toc165045313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29</w:t>
            </w:r>
            <w:r w:rsidR="00185772" w:rsidRPr="00185772">
              <w:rPr>
                <w:noProof/>
                <w:webHidden/>
                <w:sz w:val="18"/>
                <w:szCs w:val="18"/>
              </w:rPr>
              <w:fldChar w:fldCharType="end"/>
            </w:r>
          </w:hyperlink>
        </w:p>
        <w:p w14:paraId="5105153C" w14:textId="57B34FD4" w:rsidR="00185772" w:rsidRPr="00185772" w:rsidRDefault="00F3480E">
          <w:pPr>
            <w:pStyle w:val="TOC1"/>
            <w:rPr>
              <w:rFonts w:asciiTheme="minorHAnsi" w:eastAsiaTheme="minorEastAsia" w:hAnsiTheme="minorHAnsi" w:cstheme="minorBidi"/>
              <w:noProof/>
              <w:kern w:val="2"/>
              <w:sz w:val="18"/>
              <w:szCs w:val="18"/>
              <w:lang w:val="en-US"/>
              <w14:ligatures w14:val="standardContextual"/>
            </w:rPr>
          </w:pPr>
          <w:hyperlink w:anchor="_Toc165045314" w:history="1">
            <w:r w:rsidR="00185772" w:rsidRPr="00185772">
              <w:rPr>
                <w:rStyle w:val="Hyperlink"/>
                <w:noProof/>
                <w:sz w:val="18"/>
                <w:szCs w:val="18"/>
              </w:rPr>
              <w:t>XIII.</w:t>
            </w:r>
            <w:r w:rsidR="00185772" w:rsidRPr="00185772">
              <w:rPr>
                <w:rFonts w:asciiTheme="minorHAnsi" w:eastAsiaTheme="minorEastAsia" w:hAnsiTheme="minorHAnsi" w:cstheme="minorBidi"/>
                <w:noProof/>
                <w:kern w:val="2"/>
                <w:sz w:val="18"/>
                <w:szCs w:val="18"/>
                <w:lang w:val="en-US"/>
                <w14:ligatures w14:val="standardContextual"/>
              </w:rPr>
              <w:tab/>
            </w:r>
            <w:r w:rsidR="00185772" w:rsidRPr="00185772">
              <w:rPr>
                <w:rStyle w:val="Hyperlink"/>
                <w:bCs/>
                <w:noProof/>
                <w:sz w:val="18"/>
                <w:szCs w:val="18"/>
                <w:lang w:val="es-ES"/>
              </w:rPr>
              <w:t>El camino a seguir</w:t>
            </w:r>
            <w:r w:rsidR="00185772" w:rsidRPr="00185772">
              <w:rPr>
                <w:noProof/>
                <w:webHidden/>
                <w:sz w:val="18"/>
                <w:szCs w:val="18"/>
              </w:rPr>
              <w:tab/>
            </w:r>
            <w:r w:rsidR="00185772" w:rsidRPr="00185772">
              <w:rPr>
                <w:noProof/>
                <w:webHidden/>
                <w:sz w:val="18"/>
                <w:szCs w:val="18"/>
              </w:rPr>
              <w:fldChar w:fldCharType="begin"/>
            </w:r>
            <w:r w:rsidR="00185772" w:rsidRPr="00185772">
              <w:rPr>
                <w:noProof/>
                <w:webHidden/>
                <w:sz w:val="18"/>
                <w:szCs w:val="18"/>
              </w:rPr>
              <w:instrText xml:space="preserve"> PAGEREF _Toc165045314 \h </w:instrText>
            </w:r>
            <w:r w:rsidR="00185772" w:rsidRPr="00185772">
              <w:rPr>
                <w:noProof/>
                <w:webHidden/>
                <w:sz w:val="18"/>
                <w:szCs w:val="18"/>
              </w:rPr>
            </w:r>
            <w:r w:rsidR="00185772" w:rsidRPr="00185772">
              <w:rPr>
                <w:noProof/>
                <w:webHidden/>
                <w:sz w:val="18"/>
                <w:szCs w:val="18"/>
              </w:rPr>
              <w:fldChar w:fldCharType="separate"/>
            </w:r>
            <w:r>
              <w:rPr>
                <w:noProof/>
                <w:webHidden/>
                <w:sz w:val="18"/>
                <w:szCs w:val="18"/>
              </w:rPr>
              <w:t>30</w:t>
            </w:r>
            <w:r w:rsidR="00185772" w:rsidRPr="00185772">
              <w:rPr>
                <w:noProof/>
                <w:webHidden/>
                <w:sz w:val="18"/>
                <w:szCs w:val="18"/>
              </w:rPr>
              <w:fldChar w:fldCharType="end"/>
            </w:r>
          </w:hyperlink>
        </w:p>
        <w:p w14:paraId="0000002B" w14:textId="4B0C8DFE" w:rsidR="00520A71" w:rsidRPr="00405B75" w:rsidRDefault="00A23B02" w:rsidP="00B47B9B">
          <w:pPr>
            <w:pStyle w:val="Heading2"/>
            <w:numPr>
              <w:ilvl w:val="0"/>
              <w:numId w:val="0"/>
            </w:numPr>
            <w:ind w:right="499"/>
            <w:rPr>
              <w:b w:val="0"/>
              <w:bCs/>
              <w:sz w:val="18"/>
              <w:szCs w:val="18"/>
            </w:rPr>
          </w:pPr>
          <w:r w:rsidRPr="00185772">
            <w:rPr>
              <w:sz w:val="18"/>
              <w:szCs w:val="18"/>
            </w:rPr>
            <w:fldChar w:fldCharType="end"/>
          </w:r>
        </w:p>
      </w:sdtContent>
    </w:sdt>
    <w:bookmarkStart w:id="4" w:name="_Toc100418312" w:displacedByCustomXml="prev"/>
    <w:bookmarkEnd w:id="4" w:displacedByCustomXml="prev"/>
    <w:p w14:paraId="0000002C" w14:textId="191B1A5A" w:rsidR="00520A71" w:rsidRPr="00405B75" w:rsidRDefault="002D12A9" w:rsidP="00230701">
      <w:pPr>
        <w:tabs>
          <w:tab w:val="left" w:pos="1260"/>
          <w:tab w:val="right" w:pos="1350"/>
        </w:tabs>
        <w:spacing w:before="120" w:after="60" w:line="240" w:lineRule="auto"/>
        <w:rPr>
          <w:rFonts w:eastAsia="Times New Roman" w:cs="Times New Roman"/>
          <w:sz w:val="21"/>
          <w:szCs w:val="21"/>
        </w:rPr>
      </w:pPr>
      <w:r w:rsidRPr="00405B75">
        <w:rPr>
          <w:rFonts w:eastAsia="Times New Roman" w:cs="Times New Roman"/>
          <w:b/>
          <w:bCs/>
          <w:sz w:val="21"/>
          <w:szCs w:val="21"/>
          <w:lang w:val="es-ES"/>
        </w:rPr>
        <w:t>Anexos</w:t>
      </w:r>
    </w:p>
    <w:p w14:paraId="74C7DA3D" w14:textId="4670AEEA" w:rsidR="00006A31" w:rsidRPr="00405B75" w:rsidRDefault="00B50196" w:rsidP="00230701">
      <w:pPr>
        <w:pStyle w:val="ListParagraph"/>
        <w:numPr>
          <w:ilvl w:val="0"/>
          <w:numId w:val="37"/>
        </w:numPr>
        <w:spacing w:after="0" w:line="240" w:lineRule="auto"/>
        <w:rPr>
          <w:rFonts w:eastAsia="Times New Roman" w:cs="Times New Roman"/>
          <w:color w:val="000000"/>
          <w:sz w:val="18"/>
          <w:szCs w:val="18"/>
        </w:rPr>
      </w:pPr>
      <w:bookmarkStart w:id="5" w:name="_Hlk132092853"/>
      <w:r w:rsidRPr="00405B75">
        <w:rPr>
          <w:rFonts w:eastAsia="Times New Roman" w:cs="Times New Roman"/>
          <w:color w:val="000000"/>
          <w:sz w:val="18"/>
          <w:szCs w:val="18"/>
          <w:lang w:val="es-ES"/>
        </w:rPr>
        <w:t>La carta de la OSAI</w:t>
      </w:r>
    </w:p>
    <w:p w14:paraId="53189F14" w14:textId="53D4ECF4" w:rsidR="00006A31" w:rsidRPr="00405B75" w:rsidRDefault="00B50196" w:rsidP="00230701">
      <w:pPr>
        <w:pStyle w:val="ListParagraph"/>
        <w:numPr>
          <w:ilvl w:val="0"/>
          <w:numId w:val="37"/>
        </w:numPr>
        <w:spacing w:after="0" w:line="240" w:lineRule="auto"/>
        <w:rPr>
          <w:rFonts w:eastAsia="Times New Roman" w:cs="Times New Roman"/>
          <w:color w:val="000000"/>
          <w:sz w:val="18"/>
          <w:szCs w:val="18"/>
          <w:lang w:val="es-ES"/>
        </w:rPr>
      </w:pPr>
      <w:r w:rsidRPr="00405B75">
        <w:rPr>
          <w:rFonts w:eastAsia="Times New Roman" w:cs="Times New Roman"/>
          <w:color w:val="000000"/>
          <w:sz w:val="18"/>
          <w:szCs w:val="18"/>
          <w:lang w:val="es-ES"/>
        </w:rPr>
        <w:t xml:space="preserve">Bases de la opinión de la OSAI de 2023 sobre los procesos de gobernanza, gestión de riesgos y control interno del UNFPA </w:t>
      </w:r>
    </w:p>
    <w:p w14:paraId="34ABEAAF" w14:textId="203DE049" w:rsidR="000C6108" w:rsidRPr="00405B75" w:rsidRDefault="000C6108" w:rsidP="00230701">
      <w:pPr>
        <w:pStyle w:val="ListParagraph"/>
        <w:numPr>
          <w:ilvl w:val="0"/>
          <w:numId w:val="37"/>
        </w:numPr>
        <w:spacing w:after="0" w:line="240" w:lineRule="auto"/>
        <w:rPr>
          <w:rFonts w:eastAsia="Times New Roman" w:cs="Times New Roman"/>
          <w:color w:val="000000"/>
          <w:sz w:val="18"/>
          <w:szCs w:val="18"/>
          <w:lang w:val="es-ES"/>
        </w:rPr>
      </w:pPr>
      <w:r w:rsidRPr="00405B75">
        <w:rPr>
          <w:rFonts w:eastAsia="Times New Roman" w:cs="Times New Roman"/>
          <w:color w:val="000000"/>
          <w:sz w:val="18"/>
          <w:szCs w:val="18"/>
          <w:lang w:val="es-ES"/>
        </w:rPr>
        <w:t>Resumen de los problemas comunes y de alto riesgo observados en los informes de auditoría de 2023</w:t>
      </w:r>
    </w:p>
    <w:p w14:paraId="27F5503E" w14:textId="4273A03E" w:rsidR="000C6108" w:rsidRPr="00405B75" w:rsidRDefault="000C6108" w:rsidP="00230701">
      <w:pPr>
        <w:pStyle w:val="ListParagraph"/>
        <w:numPr>
          <w:ilvl w:val="0"/>
          <w:numId w:val="37"/>
        </w:numPr>
        <w:spacing w:after="0" w:line="240" w:lineRule="auto"/>
        <w:rPr>
          <w:rFonts w:eastAsia="Times New Roman" w:cs="Times New Roman"/>
          <w:color w:val="000000"/>
          <w:sz w:val="18"/>
          <w:szCs w:val="18"/>
          <w:lang w:val="es-ES"/>
        </w:rPr>
      </w:pPr>
      <w:r w:rsidRPr="00405B75">
        <w:rPr>
          <w:rFonts w:eastAsia="Times New Roman" w:cs="Times New Roman"/>
          <w:color w:val="000000"/>
          <w:sz w:val="18"/>
          <w:szCs w:val="18"/>
          <w:lang w:val="es-ES"/>
        </w:rPr>
        <w:t>Resumen de los informes de investigación y cierre emitidos en 2023, por tipo de alegación, a 31 de diciembre de 2023</w:t>
      </w:r>
    </w:p>
    <w:p w14:paraId="2C7C3E8E" w14:textId="33E65C5F" w:rsidR="00F41B91" w:rsidRPr="00405B75" w:rsidRDefault="00F41B91" w:rsidP="00230701">
      <w:pPr>
        <w:pStyle w:val="ListParagraph"/>
        <w:numPr>
          <w:ilvl w:val="0"/>
          <w:numId w:val="37"/>
        </w:numPr>
        <w:spacing w:after="0" w:line="240" w:lineRule="auto"/>
        <w:rPr>
          <w:rFonts w:eastAsia="Times New Roman" w:cs="Times New Roman"/>
          <w:color w:val="000000"/>
          <w:sz w:val="18"/>
          <w:szCs w:val="18"/>
          <w:lang w:val="es-ES"/>
        </w:rPr>
      </w:pPr>
      <w:r w:rsidRPr="00405B75">
        <w:rPr>
          <w:rFonts w:eastAsia="Times New Roman" w:cs="Times New Roman"/>
          <w:color w:val="000000"/>
          <w:sz w:val="18"/>
          <w:szCs w:val="18"/>
          <w:lang w:val="es-ES"/>
        </w:rPr>
        <w:t>Visión general detallada de los casos registrados en 2023 y casos prorrogados a 2024</w:t>
      </w:r>
    </w:p>
    <w:p w14:paraId="0000002D" w14:textId="07063A09" w:rsidR="00520A71" w:rsidRPr="00405B75" w:rsidRDefault="00A23B02" w:rsidP="00230701">
      <w:pPr>
        <w:pStyle w:val="ListParagraph"/>
        <w:numPr>
          <w:ilvl w:val="0"/>
          <w:numId w:val="37"/>
        </w:numPr>
        <w:spacing w:after="0" w:line="240" w:lineRule="auto"/>
        <w:rPr>
          <w:rFonts w:eastAsia="Times New Roman" w:cs="Times New Roman"/>
          <w:color w:val="000000"/>
          <w:sz w:val="18"/>
          <w:szCs w:val="18"/>
          <w:lang w:val="es-ES"/>
        </w:rPr>
      </w:pPr>
      <w:r w:rsidRPr="00405B75">
        <w:rPr>
          <w:rFonts w:eastAsia="Times New Roman" w:cs="Times New Roman"/>
          <w:color w:val="000000"/>
          <w:sz w:val="18"/>
          <w:szCs w:val="18"/>
          <w:lang w:val="es-ES"/>
        </w:rPr>
        <w:t>Informes de auditoría emitidos en 2023</w:t>
      </w:r>
    </w:p>
    <w:p w14:paraId="00000031" w14:textId="389F5AF2" w:rsidR="00520A71" w:rsidRPr="00405B75" w:rsidRDefault="00A23B02" w:rsidP="00230701">
      <w:pPr>
        <w:pStyle w:val="ListParagraph"/>
        <w:numPr>
          <w:ilvl w:val="0"/>
          <w:numId w:val="37"/>
        </w:numPr>
        <w:spacing w:after="0" w:line="240" w:lineRule="auto"/>
        <w:rPr>
          <w:rFonts w:eastAsia="Times New Roman" w:cs="Times New Roman"/>
          <w:color w:val="000000"/>
          <w:sz w:val="18"/>
          <w:szCs w:val="18"/>
          <w:lang w:val="es-ES"/>
        </w:rPr>
      </w:pPr>
      <w:r w:rsidRPr="00405B75">
        <w:rPr>
          <w:rFonts w:eastAsia="Times New Roman" w:cs="Times New Roman"/>
          <w:color w:val="000000"/>
          <w:sz w:val="18"/>
          <w:szCs w:val="18"/>
          <w:lang w:val="es-ES"/>
        </w:rPr>
        <w:t>Indicadores clave de desempeño de la OSAI</w:t>
      </w:r>
    </w:p>
    <w:p w14:paraId="1A7D5129" w14:textId="0833248A" w:rsidR="006262AD" w:rsidRPr="00405B75" w:rsidRDefault="006262AD" w:rsidP="00230701">
      <w:pPr>
        <w:pStyle w:val="ListParagraph"/>
        <w:numPr>
          <w:ilvl w:val="0"/>
          <w:numId w:val="37"/>
        </w:numPr>
        <w:spacing w:after="0" w:line="240" w:lineRule="auto"/>
        <w:rPr>
          <w:rFonts w:eastAsia="Times New Roman" w:cs="Times New Roman"/>
          <w:color w:val="000000"/>
          <w:sz w:val="18"/>
          <w:szCs w:val="18"/>
          <w:lang w:val="es-ES"/>
        </w:rPr>
      </w:pPr>
      <w:r w:rsidRPr="00405B75">
        <w:rPr>
          <w:rFonts w:eastAsia="Times New Roman" w:cs="Times New Roman"/>
          <w:color w:val="000000"/>
          <w:sz w:val="18"/>
          <w:szCs w:val="18"/>
          <w:lang w:val="es-ES"/>
        </w:rPr>
        <w:t>Recomendaciones no resueltas durante como mínimo 18 meses a 31 de diciembre de 2023.</w:t>
      </w:r>
    </w:p>
    <w:p w14:paraId="1D3D923F" w14:textId="77777777" w:rsidR="002D12A9" w:rsidRPr="00405B75" w:rsidRDefault="002D12A9" w:rsidP="00230701">
      <w:pPr>
        <w:tabs>
          <w:tab w:val="left" w:pos="1080"/>
        </w:tabs>
        <w:spacing w:before="120" w:after="60" w:line="240" w:lineRule="auto"/>
        <w:rPr>
          <w:rFonts w:eastAsia="Times New Roman" w:cs="Times New Roman"/>
          <w:b/>
          <w:sz w:val="21"/>
          <w:szCs w:val="21"/>
        </w:rPr>
      </w:pPr>
      <w:r w:rsidRPr="00405B75">
        <w:rPr>
          <w:rFonts w:eastAsia="Times New Roman" w:cs="Times New Roman"/>
          <w:b/>
          <w:bCs/>
          <w:sz w:val="21"/>
          <w:szCs w:val="21"/>
          <w:lang w:val="es-ES"/>
        </w:rPr>
        <w:t>Apéndices</w:t>
      </w:r>
    </w:p>
    <w:p w14:paraId="5B9AF614" w14:textId="361E82F9" w:rsidR="002D12A9" w:rsidRPr="00405B75" w:rsidRDefault="002D12A9" w:rsidP="00E917BF">
      <w:pPr>
        <w:numPr>
          <w:ilvl w:val="0"/>
          <w:numId w:val="9"/>
        </w:numPr>
        <w:pBdr>
          <w:top w:val="nil"/>
          <w:left w:val="nil"/>
          <w:bottom w:val="nil"/>
          <w:right w:val="nil"/>
          <w:between w:val="nil"/>
        </w:pBdr>
        <w:tabs>
          <w:tab w:val="left" w:pos="630"/>
        </w:tabs>
        <w:spacing w:after="0" w:line="240" w:lineRule="auto"/>
        <w:ind w:left="709"/>
        <w:rPr>
          <w:rFonts w:eastAsia="Times New Roman" w:cs="Times New Roman"/>
          <w:color w:val="000000"/>
          <w:sz w:val="18"/>
          <w:szCs w:val="18"/>
          <w:lang w:val="es-ES"/>
        </w:rPr>
      </w:pPr>
      <w:r w:rsidRPr="00405B75">
        <w:rPr>
          <w:rFonts w:eastAsia="Times New Roman" w:cs="Times New Roman"/>
          <w:color w:val="000000"/>
          <w:sz w:val="18"/>
          <w:szCs w:val="18"/>
          <w:lang w:val="es-ES"/>
        </w:rPr>
        <w:t>Informe anual del Comité Asesor de Supervisión para 2023</w:t>
      </w:r>
    </w:p>
    <w:p w14:paraId="790F84B7" w14:textId="291FDB39" w:rsidR="002D12A9" w:rsidRPr="00405B75" w:rsidRDefault="002D12A9" w:rsidP="00E917BF">
      <w:pPr>
        <w:numPr>
          <w:ilvl w:val="0"/>
          <w:numId w:val="9"/>
        </w:numPr>
        <w:pBdr>
          <w:top w:val="nil"/>
          <w:left w:val="nil"/>
          <w:bottom w:val="nil"/>
          <w:right w:val="nil"/>
          <w:between w:val="nil"/>
        </w:pBdr>
        <w:tabs>
          <w:tab w:val="left" w:pos="630"/>
        </w:tabs>
        <w:spacing w:after="0" w:line="240" w:lineRule="auto"/>
        <w:ind w:left="709"/>
        <w:rPr>
          <w:rFonts w:eastAsia="Times New Roman" w:cs="Times New Roman"/>
          <w:color w:val="000000"/>
          <w:sz w:val="18"/>
          <w:szCs w:val="18"/>
          <w:lang w:val="es-ES"/>
        </w:rPr>
      </w:pPr>
      <w:r w:rsidRPr="00405B75">
        <w:rPr>
          <w:rFonts w:eastAsia="Times New Roman" w:cs="Times New Roman"/>
          <w:color w:val="000000"/>
          <w:sz w:val="18"/>
          <w:szCs w:val="18"/>
          <w:lang w:val="es-ES"/>
        </w:rPr>
        <w:t>Respuestas de la dirección al informe anual de la OSAI y al informe anual del Comité Asesor de Supervisión</w:t>
      </w:r>
    </w:p>
    <w:p w14:paraId="00688DB7" w14:textId="77777777" w:rsidR="0044312C" w:rsidRPr="00405B75" w:rsidRDefault="0044312C" w:rsidP="002D12A9">
      <w:pPr>
        <w:pBdr>
          <w:top w:val="nil"/>
          <w:left w:val="nil"/>
          <w:bottom w:val="nil"/>
          <w:right w:val="nil"/>
          <w:between w:val="nil"/>
        </w:pBdr>
        <w:tabs>
          <w:tab w:val="left" w:pos="630"/>
        </w:tabs>
        <w:spacing w:after="0" w:line="240" w:lineRule="auto"/>
        <w:ind w:left="360"/>
        <w:jc w:val="center"/>
        <w:rPr>
          <w:rFonts w:eastAsia="Times New Roman" w:cs="Times New Roman"/>
          <w:sz w:val="18"/>
          <w:szCs w:val="18"/>
          <w:lang w:val="es-ES"/>
        </w:rPr>
      </w:pPr>
    </w:p>
    <w:p w14:paraId="59A9F0F3" w14:textId="337DE677" w:rsidR="00185772" w:rsidRDefault="002D12A9" w:rsidP="002D12A9">
      <w:pPr>
        <w:pBdr>
          <w:top w:val="nil"/>
          <w:left w:val="nil"/>
          <w:bottom w:val="nil"/>
          <w:right w:val="nil"/>
          <w:between w:val="nil"/>
        </w:pBdr>
        <w:tabs>
          <w:tab w:val="left" w:pos="630"/>
        </w:tabs>
        <w:spacing w:after="0" w:line="240" w:lineRule="auto"/>
        <w:ind w:left="360"/>
        <w:jc w:val="center"/>
        <w:rPr>
          <w:rFonts w:eastAsia="Times New Roman" w:cs="Times New Roman"/>
          <w:sz w:val="18"/>
          <w:szCs w:val="18"/>
          <w:lang w:val="es-ES"/>
        </w:rPr>
      </w:pPr>
      <w:r w:rsidRPr="00405B75">
        <w:rPr>
          <w:rFonts w:eastAsia="Times New Roman" w:cs="Times New Roman"/>
          <w:sz w:val="18"/>
          <w:szCs w:val="18"/>
          <w:lang w:val="es-ES"/>
        </w:rPr>
        <w:t xml:space="preserve">(Los anexos y los apéndices se encuentran disponibles en el </w:t>
      </w:r>
      <w:hyperlink r:id="rId10" w:history="1">
        <w:r w:rsidRPr="00405B75">
          <w:rPr>
            <w:rStyle w:val="Hyperlink"/>
            <w:rFonts w:eastAsia="Times New Roman" w:cs="Times New Roman"/>
            <w:sz w:val="18"/>
            <w:szCs w:val="18"/>
            <w:lang w:val="es-ES"/>
          </w:rPr>
          <w:t>sitio web</w:t>
        </w:r>
      </w:hyperlink>
      <w:r w:rsidRPr="00405B75">
        <w:rPr>
          <w:rFonts w:eastAsia="Times New Roman" w:cs="Times New Roman"/>
          <w:sz w:val="18"/>
          <w:szCs w:val="18"/>
          <w:lang w:val="es-ES"/>
        </w:rPr>
        <w:t xml:space="preserve"> del UNFPA)</w:t>
      </w:r>
    </w:p>
    <w:p w14:paraId="690E07C3" w14:textId="77777777" w:rsidR="00185772" w:rsidRDefault="00185772">
      <w:pPr>
        <w:rPr>
          <w:rFonts w:eastAsia="Times New Roman" w:cs="Times New Roman"/>
          <w:sz w:val="18"/>
          <w:szCs w:val="18"/>
          <w:lang w:val="es-ES"/>
        </w:rPr>
      </w:pPr>
      <w:r>
        <w:rPr>
          <w:rFonts w:eastAsia="Times New Roman" w:cs="Times New Roman"/>
          <w:sz w:val="18"/>
          <w:szCs w:val="18"/>
          <w:lang w:val="es-ES"/>
        </w:rPr>
        <w:br w:type="page"/>
      </w:r>
    </w:p>
    <w:p w14:paraId="5B1DF0D8" w14:textId="77777777" w:rsidR="002D12A9" w:rsidRPr="00405B75" w:rsidRDefault="002D12A9" w:rsidP="002D12A9">
      <w:pPr>
        <w:pBdr>
          <w:top w:val="nil"/>
          <w:left w:val="nil"/>
          <w:bottom w:val="nil"/>
          <w:right w:val="nil"/>
          <w:between w:val="nil"/>
        </w:pBdr>
        <w:tabs>
          <w:tab w:val="left" w:pos="630"/>
        </w:tabs>
        <w:spacing w:after="0" w:line="240" w:lineRule="auto"/>
        <w:ind w:left="360"/>
        <w:jc w:val="center"/>
        <w:rPr>
          <w:rFonts w:eastAsia="Times New Roman" w:cs="Times New Roman"/>
          <w:color w:val="000000"/>
          <w:sz w:val="18"/>
          <w:szCs w:val="18"/>
          <w:lang w:val="es-ES"/>
        </w:rPr>
      </w:pPr>
    </w:p>
    <w:p w14:paraId="0000003B" w14:textId="750245B9" w:rsidR="00520A71" w:rsidRPr="00405B75" w:rsidRDefault="00A23B02" w:rsidP="00E917BF">
      <w:pPr>
        <w:pStyle w:val="HeadI"/>
        <w:ind w:hanging="294"/>
        <w:rPr>
          <w:sz w:val="24"/>
          <w:szCs w:val="24"/>
        </w:rPr>
      </w:pPr>
      <w:bookmarkStart w:id="6" w:name="_Toc165045292"/>
      <w:bookmarkEnd w:id="5"/>
      <w:r w:rsidRPr="00405B75">
        <w:rPr>
          <w:bCs/>
          <w:sz w:val="24"/>
          <w:szCs w:val="24"/>
          <w:lang w:val="es-ES"/>
        </w:rPr>
        <w:t>Introducción</w:t>
      </w:r>
      <w:bookmarkEnd w:id="6"/>
    </w:p>
    <w:p w14:paraId="0000003C" w14:textId="28BD557C" w:rsidR="00520A71" w:rsidRPr="00405B75" w:rsidRDefault="00A23B02" w:rsidP="00E917BF">
      <w:pPr>
        <w:pStyle w:val="Para1"/>
        <w:ind w:hanging="11"/>
        <w:rPr>
          <w:sz w:val="18"/>
          <w:szCs w:val="18"/>
          <w:lang w:val="es-ES"/>
        </w:rPr>
      </w:pPr>
      <w:r w:rsidRPr="00405B75">
        <w:rPr>
          <w:sz w:val="18"/>
          <w:szCs w:val="18"/>
          <w:lang w:val="es-ES"/>
        </w:rPr>
        <w:t>Este informe proporciona a la Junta Ejecutiva un resumen de los servicios de auditoría interna, investigación y asesoría prestados por la Oficina de Servicios de Auditoría e Investigación (OSAI) del UNFPA en 2023. Asimismo, ofrece una confirmación de la independencia organizativa de la OSAI y una opinión general acerca de la adecuación y eficacia de los procesos de gobernanza, gestión de riesgos y control de la organización. Asimismo, el informe ofrece: a) aspectos destacados de otras actividades de la OSAI en 2023; b) una visión general de los planes de trabajo anuales de la OSAI para 2024; y c) una breve visión general de las actividades e iniciativas previstas para 2024 y años posteriores.</w:t>
      </w:r>
    </w:p>
    <w:p w14:paraId="0000003D" w14:textId="77777777" w:rsidR="00520A71" w:rsidRPr="00405B75" w:rsidRDefault="00A23B02" w:rsidP="00E917BF">
      <w:pPr>
        <w:pStyle w:val="HeadI"/>
        <w:ind w:hanging="294"/>
        <w:rPr>
          <w:sz w:val="24"/>
          <w:szCs w:val="24"/>
        </w:rPr>
      </w:pPr>
      <w:bookmarkStart w:id="7" w:name="_Toc165045293"/>
      <w:r w:rsidRPr="00405B75">
        <w:rPr>
          <w:bCs/>
          <w:sz w:val="24"/>
          <w:szCs w:val="24"/>
          <w:lang w:val="es-ES"/>
        </w:rPr>
        <w:t>Mandato</w:t>
      </w:r>
      <w:bookmarkEnd w:id="7"/>
    </w:p>
    <w:p w14:paraId="61F9133D" w14:textId="5F2AB0A3" w:rsidR="00B9174E" w:rsidRPr="00405B75" w:rsidRDefault="003B5734" w:rsidP="00E917BF">
      <w:pPr>
        <w:pStyle w:val="Para1"/>
        <w:ind w:hanging="11"/>
        <w:rPr>
          <w:sz w:val="18"/>
          <w:szCs w:val="18"/>
          <w:lang w:val="es-ES"/>
        </w:rPr>
      </w:pPr>
      <w:r w:rsidRPr="00405B75">
        <w:rPr>
          <w:sz w:val="18"/>
          <w:szCs w:val="18"/>
          <w:lang w:val="es-ES"/>
        </w:rPr>
        <w:t>El mandato de la OSAI se basa en el artículo XVII del Reglamento Financiero y la Reglamentación Financiera Detallada del UNFPA, la Política de Supervisión del UNFPA</w:t>
      </w:r>
      <w:r w:rsidRPr="00405B75">
        <w:rPr>
          <w:sz w:val="18"/>
          <w:szCs w:val="18"/>
          <w:vertAlign w:val="superscript"/>
          <w:lang w:val="es-ES"/>
        </w:rPr>
        <w:footnoteReference w:id="1"/>
      </w:r>
      <w:r w:rsidRPr="00405B75">
        <w:rPr>
          <w:sz w:val="18"/>
          <w:szCs w:val="18"/>
          <w:lang w:val="es-ES"/>
        </w:rPr>
        <w:t xml:space="preserve"> y el Marco de Rendición de Cuentas del UNFPA.</w:t>
      </w:r>
      <w:r w:rsidRPr="00405B75">
        <w:rPr>
          <w:sz w:val="18"/>
          <w:szCs w:val="18"/>
          <w:vertAlign w:val="superscript"/>
          <w:lang w:val="es-ES"/>
        </w:rPr>
        <w:footnoteReference w:id="2"/>
      </w:r>
      <w:r w:rsidRPr="00405B75">
        <w:rPr>
          <w:sz w:val="18"/>
          <w:szCs w:val="18"/>
          <w:lang w:val="es-ES"/>
        </w:rPr>
        <w:t xml:space="preserve"> Estos establecen que la OSAI únicamente desempeña y gestiona, o bien autoriza a los demás a llevar a cabo, las siguientes funciones de supervisión: a) servicios de auditoría interna independientes (adecuación y efectividad de gobernanza, gestión de riesgos, y procesos de control interno, así como uso económico y eficiente de los recursos); y (b) servicios de investigación (denuncias de infracciones). La OSAI también puede prestar servicios de asesoría a la dirección del UNFPA en la medida en que su independencia y objetividad no se vean comprometidas.</w:t>
      </w:r>
    </w:p>
    <w:p w14:paraId="36D2A48B" w14:textId="6FFA0AB8" w:rsidR="00A5077C" w:rsidRPr="00405B75" w:rsidRDefault="00B9174E" w:rsidP="00E917BF">
      <w:pPr>
        <w:pStyle w:val="Para1"/>
        <w:ind w:hanging="11"/>
        <w:rPr>
          <w:sz w:val="18"/>
          <w:szCs w:val="18"/>
        </w:rPr>
      </w:pPr>
      <w:r w:rsidRPr="00405B75">
        <w:rPr>
          <w:sz w:val="18"/>
          <w:szCs w:val="18"/>
          <w:lang w:val="es-ES"/>
        </w:rPr>
        <w:t>La Directora Ejecutiva del UNFPA aprobó una carta de la OSAI revisada el 1 de agosto de 2023. La carta, que entró en vigor inmediatamente después de su aprobación, se revisará y actualizará en caso necesario para reflejar las cuestiones críticas y los cambios que introduzcan las nuevas Normas Globales de Auditoría Interna, publicadas por el Instituto de Auditores Internos el 9 de enero de 2024, que entrarán en vigor el 9 de enero de 2025. La carta actual se incluye en el anexo 1.</w:t>
      </w:r>
    </w:p>
    <w:p w14:paraId="00000040" w14:textId="6EA24C79" w:rsidR="00520A71" w:rsidRPr="00405B75" w:rsidRDefault="00A23B02" w:rsidP="00E917BF">
      <w:pPr>
        <w:pStyle w:val="HeadI"/>
        <w:ind w:hanging="294"/>
        <w:rPr>
          <w:sz w:val="24"/>
          <w:szCs w:val="24"/>
        </w:rPr>
      </w:pPr>
      <w:bookmarkStart w:id="8" w:name="_Toc165045294"/>
      <w:r w:rsidRPr="00405B75">
        <w:rPr>
          <w:bCs/>
          <w:sz w:val="24"/>
          <w:szCs w:val="24"/>
          <w:lang w:val="es-ES"/>
        </w:rPr>
        <w:t>Opinión</w:t>
      </w:r>
      <w:bookmarkEnd w:id="8"/>
    </w:p>
    <w:p w14:paraId="00000041" w14:textId="382DBDCC" w:rsidR="00520A71" w:rsidRPr="00405B75" w:rsidRDefault="00434029" w:rsidP="00E917BF">
      <w:pPr>
        <w:pStyle w:val="HeadA"/>
        <w:ind w:hanging="592"/>
        <w:rPr>
          <w:sz w:val="22"/>
          <w:szCs w:val="22"/>
          <w:lang w:val="es-ES"/>
        </w:rPr>
      </w:pPr>
      <w:bookmarkStart w:id="9" w:name="_Toc165045295"/>
      <w:r w:rsidRPr="00405B75">
        <w:rPr>
          <w:bCs/>
          <w:sz w:val="22"/>
          <w:szCs w:val="22"/>
          <w:lang w:val="es-ES"/>
        </w:rPr>
        <w:t>Responsabilidades de la dirección del UNFPA y la OSAI</w:t>
      </w:r>
      <w:bookmarkEnd w:id="9"/>
    </w:p>
    <w:p w14:paraId="00000042" w14:textId="7FC20436" w:rsidR="00520A71" w:rsidRPr="00405B75" w:rsidRDefault="00A23B02" w:rsidP="00E917BF">
      <w:pPr>
        <w:pStyle w:val="Para1"/>
        <w:ind w:hanging="11"/>
        <w:rPr>
          <w:sz w:val="18"/>
          <w:szCs w:val="18"/>
          <w:lang w:val="es-ES"/>
        </w:rPr>
      </w:pPr>
      <w:r w:rsidRPr="00405B75">
        <w:rPr>
          <w:sz w:val="18"/>
          <w:szCs w:val="18"/>
          <w:lang w:val="es-ES"/>
        </w:rPr>
        <w:t>La dirección del UNFPA es responsable de diseñar como es debido, ejecutar y mantener de forma adecuada y eficaz la gobernanza, la gestión de riesgos y los procesos de control a fin de garantizar la consecución de estos objetivos organizativos. La OSAI es responsable de evaluar de forma independiente la adecuación y la eficacia de estos procesos en función del alcance del trabajo realizado, así como, cuando proceda con fines de eficacia operativa, la confianza en los controles de “segunda línea de defensa” establecidos por la dirección del UNFPA y por terceros a quienes el UNFPA subcontrata algunos procesos empresariales.</w:t>
      </w:r>
    </w:p>
    <w:p w14:paraId="00000045" w14:textId="48167959" w:rsidR="00520A71" w:rsidRPr="00405B75" w:rsidRDefault="00A23B02" w:rsidP="00E917BF">
      <w:pPr>
        <w:pStyle w:val="HeadA"/>
        <w:ind w:hanging="592"/>
        <w:rPr>
          <w:rFonts w:eastAsia="Times New Roman"/>
          <w:color w:val="000000"/>
          <w:sz w:val="18"/>
          <w:szCs w:val="22"/>
          <w:lang w:val="es-ES"/>
        </w:rPr>
      </w:pPr>
      <w:bookmarkStart w:id="10" w:name="_Toc165045296"/>
      <w:r w:rsidRPr="00405B75">
        <w:rPr>
          <w:bCs/>
          <w:sz w:val="22"/>
          <w:szCs w:val="22"/>
          <w:lang w:val="es-ES"/>
        </w:rPr>
        <w:t>Bases para la opinión de la auditoría interna</w:t>
      </w:r>
      <w:bookmarkEnd w:id="10"/>
    </w:p>
    <w:p w14:paraId="00000046" w14:textId="6204E7D0" w:rsidR="00520A71" w:rsidRPr="00405B75" w:rsidRDefault="00A23B02" w:rsidP="00E917BF">
      <w:pPr>
        <w:pStyle w:val="Para1"/>
        <w:tabs>
          <w:tab w:val="clear" w:pos="1260"/>
          <w:tab w:val="left" w:pos="1134"/>
        </w:tabs>
        <w:ind w:hanging="11"/>
        <w:rPr>
          <w:sz w:val="18"/>
          <w:szCs w:val="18"/>
          <w:lang w:val="es-ES"/>
        </w:rPr>
      </w:pPr>
      <w:r w:rsidRPr="00405B75">
        <w:rPr>
          <w:sz w:val="18"/>
          <w:szCs w:val="18"/>
          <w:lang w:val="es-ES"/>
        </w:rPr>
        <w:t xml:space="preserve">La decisión se basa en lo siguiente (los detalles figuran en el anexo 2): </w:t>
      </w:r>
    </w:p>
    <w:p w14:paraId="1313F7C6" w14:textId="713DF87E" w:rsidR="003B5734" w:rsidRPr="00405B75" w:rsidRDefault="00B9174E" w:rsidP="00E917BF">
      <w:pPr>
        <w:pStyle w:val="Paraa"/>
        <w:numPr>
          <w:ilvl w:val="1"/>
          <w:numId w:val="15"/>
        </w:numPr>
        <w:tabs>
          <w:tab w:val="clear" w:pos="1260"/>
          <w:tab w:val="left" w:pos="1134"/>
          <w:tab w:val="left" w:pos="1701"/>
        </w:tabs>
        <w:ind w:left="709" w:firstLine="0"/>
        <w:rPr>
          <w:sz w:val="18"/>
          <w:szCs w:val="18"/>
          <w:lang w:val="es-ES"/>
        </w:rPr>
      </w:pPr>
      <w:r w:rsidRPr="00405B75">
        <w:rPr>
          <w:sz w:val="18"/>
          <w:szCs w:val="18"/>
          <w:lang w:val="es-ES"/>
        </w:rPr>
        <w:t>Resultados de las auditorías de la OSAI concluidas entre el 1 de enero y el 31 de diciembre de 2023 con respecto a los conocimientos y experiencia acumulados en materia de auditoría derivados de las auditorías de la OSAI concluidas en años anteriores, según se considere pertinente.</w:t>
      </w:r>
    </w:p>
    <w:p w14:paraId="00000048" w14:textId="0EBE025B" w:rsidR="00520A71" w:rsidRPr="00405B75" w:rsidRDefault="00B9174E" w:rsidP="00E917BF">
      <w:pPr>
        <w:pStyle w:val="Paraa"/>
        <w:numPr>
          <w:ilvl w:val="1"/>
          <w:numId w:val="15"/>
        </w:numPr>
        <w:tabs>
          <w:tab w:val="clear" w:pos="1260"/>
          <w:tab w:val="left" w:pos="1134"/>
          <w:tab w:val="left" w:pos="1701"/>
        </w:tabs>
        <w:ind w:left="709" w:firstLine="0"/>
        <w:rPr>
          <w:sz w:val="18"/>
          <w:szCs w:val="18"/>
          <w:lang w:val="es-ES"/>
        </w:rPr>
      </w:pPr>
      <w:r w:rsidRPr="00405B75">
        <w:rPr>
          <w:sz w:val="18"/>
          <w:szCs w:val="18"/>
          <w:lang w:val="es-ES"/>
        </w:rPr>
        <w:t>Estado de la implementación de las recomendaciones de la auditoría interna.</w:t>
      </w:r>
    </w:p>
    <w:p w14:paraId="00000049" w14:textId="1E385AFE" w:rsidR="00520A71" w:rsidRPr="00405B75" w:rsidRDefault="00B9174E" w:rsidP="00E917BF">
      <w:pPr>
        <w:pStyle w:val="Paraa"/>
        <w:numPr>
          <w:ilvl w:val="1"/>
          <w:numId w:val="15"/>
        </w:numPr>
        <w:tabs>
          <w:tab w:val="clear" w:pos="1260"/>
          <w:tab w:val="left" w:pos="1134"/>
          <w:tab w:val="left" w:pos="1701"/>
        </w:tabs>
        <w:ind w:left="709" w:firstLine="0"/>
        <w:rPr>
          <w:sz w:val="18"/>
          <w:szCs w:val="18"/>
          <w:lang w:val="es-ES"/>
        </w:rPr>
      </w:pPr>
      <w:r w:rsidRPr="00405B75">
        <w:rPr>
          <w:sz w:val="18"/>
          <w:szCs w:val="18"/>
          <w:lang w:val="es-ES"/>
        </w:rPr>
        <w:t>Controles de segunda línea basados en informes obtenidos de la dirección.</w:t>
      </w:r>
    </w:p>
    <w:p w14:paraId="0000004A" w14:textId="7C9F067F" w:rsidR="00520A71" w:rsidRPr="00405B75" w:rsidRDefault="00B9174E" w:rsidP="00E917BF">
      <w:pPr>
        <w:pStyle w:val="Paraa"/>
        <w:numPr>
          <w:ilvl w:val="1"/>
          <w:numId w:val="15"/>
        </w:numPr>
        <w:tabs>
          <w:tab w:val="clear" w:pos="1260"/>
          <w:tab w:val="left" w:pos="1134"/>
          <w:tab w:val="left" w:pos="1701"/>
        </w:tabs>
        <w:ind w:left="709" w:firstLine="0"/>
        <w:rPr>
          <w:sz w:val="18"/>
          <w:szCs w:val="18"/>
          <w:lang w:val="es-ES"/>
        </w:rPr>
      </w:pPr>
      <w:r w:rsidRPr="00405B75">
        <w:rPr>
          <w:sz w:val="18"/>
          <w:szCs w:val="18"/>
          <w:lang w:val="es-ES"/>
        </w:rPr>
        <w:t>Evaluación de deficiencias materiales en el marco general de gobernanza, gestión de riesgos y controles del UNFPA que puedan disminuir, de manera individual o conjunta, la consecución de los objetivos de la entidad, como se indica a continuación:</w:t>
      </w:r>
    </w:p>
    <w:p w14:paraId="0000004B" w14:textId="4D4FFB54" w:rsidR="00520A71" w:rsidRPr="00405B75" w:rsidRDefault="00B9174E" w:rsidP="004F734F">
      <w:pPr>
        <w:pStyle w:val="Parai"/>
        <w:keepNext/>
        <w:tabs>
          <w:tab w:val="clear" w:pos="1260"/>
          <w:tab w:val="left" w:pos="1701"/>
        </w:tabs>
        <w:ind w:left="1282" w:firstLine="144"/>
        <w:rPr>
          <w:sz w:val="18"/>
          <w:szCs w:val="18"/>
          <w:lang w:val="es-ES"/>
        </w:rPr>
      </w:pPr>
      <w:r w:rsidRPr="00405B75">
        <w:rPr>
          <w:sz w:val="18"/>
          <w:szCs w:val="18"/>
          <w:lang w:val="es-ES"/>
        </w:rPr>
        <w:t>Auditorías de los asociados en la ejecución bajo el marco del enfoque armonizado de las transferencias de efectivo (HACT, por sus siglas en inglés).</w:t>
      </w:r>
    </w:p>
    <w:p w14:paraId="0000004D" w14:textId="316A89AD" w:rsidR="00520A71" w:rsidRPr="00405B75" w:rsidRDefault="00B9174E" w:rsidP="00E917BF">
      <w:pPr>
        <w:pStyle w:val="Parai"/>
        <w:tabs>
          <w:tab w:val="clear" w:pos="1260"/>
          <w:tab w:val="left" w:pos="1701"/>
        </w:tabs>
        <w:ind w:left="1276" w:firstLine="283"/>
        <w:rPr>
          <w:sz w:val="18"/>
          <w:szCs w:val="18"/>
          <w:lang w:val="es-ES"/>
        </w:rPr>
      </w:pPr>
      <w:r w:rsidRPr="00405B75">
        <w:rPr>
          <w:sz w:val="18"/>
          <w:szCs w:val="18"/>
          <w:lang w:val="es-ES"/>
        </w:rPr>
        <w:t>Conclusiones y recomendaciones comunicadas por la Junta de Auditores de las Naciones Unidas en sus memorandos de observación para la auditoría de los estados financieros del UNFPA correspondientes a 2023.</w:t>
      </w:r>
    </w:p>
    <w:p w14:paraId="1D9E9FBF" w14:textId="3D446C8D" w:rsidR="00CD41E5" w:rsidRPr="00405B75" w:rsidRDefault="00B9174E" w:rsidP="00E917BF">
      <w:pPr>
        <w:pStyle w:val="Parai"/>
        <w:tabs>
          <w:tab w:val="clear" w:pos="1260"/>
          <w:tab w:val="left" w:pos="1701"/>
        </w:tabs>
        <w:ind w:left="1276" w:firstLine="283"/>
        <w:rPr>
          <w:sz w:val="18"/>
          <w:szCs w:val="18"/>
          <w:lang w:val="es-ES"/>
        </w:rPr>
      </w:pPr>
      <w:r w:rsidRPr="00405B75">
        <w:rPr>
          <w:sz w:val="18"/>
          <w:szCs w:val="18"/>
          <w:lang w:val="es-ES"/>
        </w:rPr>
        <w:lastRenderedPageBreak/>
        <w:t>Casos de investigación justificados en 2023 que implican alegaciones que afectan a los recursos financieros, al personal y al bienestar de los beneficiarios del UNFPA, así como riesgos generales para la reputación.</w:t>
      </w:r>
    </w:p>
    <w:p w14:paraId="5080B0D2" w14:textId="36799D0A" w:rsidR="00CD41E5" w:rsidRPr="00405B75" w:rsidRDefault="00B9174E" w:rsidP="00E917BF">
      <w:pPr>
        <w:pStyle w:val="Parai"/>
        <w:tabs>
          <w:tab w:val="clear" w:pos="1260"/>
          <w:tab w:val="left" w:pos="1701"/>
        </w:tabs>
        <w:ind w:left="1276" w:firstLine="283"/>
        <w:rPr>
          <w:sz w:val="18"/>
          <w:szCs w:val="18"/>
          <w:lang w:val="es-ES"/>
        </w:rPr>
      </w:pPr>
      <w:r w:rsidRPr="00405B75">
        <w:rPr>
          <w:sz w:val="18"/>
          <w:szCs w:val="18"/>
          <w:lang w:val="es-ES"/>
        </w:rPr>
        <w:t>Los resultados de las evaluaciones estratégicas y del riesgo de fraude efectuadas como parte del proceso de gestión del riesgo empresarial (ERM, por sus siglas en inglés) implementados por la dirección, en la medida en que estén disponibles, al elaborar la presente opinión.</w:t>
      </w:r>
    </w:p>
    <w:p w14:paraId="0000004F" w14:textId="1EA1C8FA" w:rsidR="00520A71" w:rsidRPr="00405B75" w:rsidRDefault="00A23B02" w:rsidP="00E917BF">
      <w:pPr>
        <w:pStyle w:val="HeadA"/>
        <w:ind w:hanging="592"/>
        <w:rPr>
          <w:sz w:val="22"/>
          <w:szCs w:val="22"/>
          <w:lang w:val="es-ES"/>
        </w:rPr>
      </w:pPr>
      <w:bookmarkStart w:id="11" w:name="_Toc165045297"/>
      <w:r w:rsidRPr="00405B75">
        <w:rPr>
          <w:bCs/>
          <w:sz w:val="22"/>
          <w:szCs w:val="22"/>
          <w:lang w:val="es-ES"/>
        </w:rPr>
        <w:t>Exclusiones de la opinión de la auditoría interna</w:t>
      </w:r>
      <w:bookmarkEnd w:id="11"/>
    </w:p>
    <w:p w14:paraId="00000050" w14:textId="0759B121" w:rsidR="00520A71" w:rsidRPr="00405B75" w:rsidRDefault="00B50082" w:rsidP="00E917BF">
      <w:pPr>
        <w:pStyle w:val="Para1"/>
        <w:ind w:hanging="11"/>
        <w:rPr>
          <w:sz w:val="18"/>
          <w:szCs w:val="18"/>
          <w:lang w:val="es-ES"/>
        </w:rPr>
      </w:pPr>
      <w:r w:rsidRPr="00405B75">
        <w:rPr>
          <w:sz w:val="18"/>
          <w:szCs w:val="18"/>
          <w:lang w:val="es-ES"/>
        </w:rPr>
        <w:t>En 2023, como en años anteriores, el UNFPA subcontrató funciones significativas a otras organizaciones del sistema de las Naciones Unidas, como: a) algunas actividades de gestión de recursos humanos; b) la preparación y el pago de nóminas a la plantilla y a los titulares de contratos de servicio; c) el procesamiento de pagos; d) la gestión de la tesorería; e) el alojamiento y la gestión del sistema de planificación de recursos empresariales (ERP, por sus siglas en inglés); y f) otros servicios de tecnología de la información. La dirección del UNFPA confió en las actividades de supervisión fiduciaria y gestión realizadas por las organizaciones de las Naciones Unidas a las que se subcontrataron estas funciones, en relación con la adecuación y la efectividad de la gobernanza, la gestión de riesgos y los procesos de control interno relacionados. Estas funciones subcontratadas están sujetas a las disposiciones sobre auditoría interna previstas en las respectivas políticas y procedimientos de las organizaciones de las Naciones Unidas y no se recogen en la opinión de la OSAI. La OSAI recibió confirmación de la Oficina de Auditoría e Investigaciones del PNUD de que la mayoría de estas funciones subcontratadas han sido objeto de sus auditorías en los últimos años comprendidos entre 2017 y 2023. El PNUD es el principal proveedor de estos servicios externalizados al UNFPA.</w:t>
      </w:r>
    </w:p>
    <w:p w14:paraId="00000051" w14:textId="46692938" w:rsidR="00520A71" w:rsidRPr="00405B75" w:rsidRDefault="006F2808" w:rsidP="00E917BF">
      <w:pPr>
        <w:pStyle w:val="Para1"/>
        <w:ind w:hanging="11"/>
        <w:rPr>
          <w:sz w:val="18"/>
          <w:szCs w:val="18"/>
          <w:lang w:val="es-ES"/>
        </w:rPr>
      </w:pPr>
      <w:r w:rsidRPr="00405B75">
        <w:rPr>
          <w:sz w:val="18"/>
          <w:szCs w:val="18"/>
          <w:lang w:val="es-ES"/>
        </w:rPr>
        <w:t>Asimismo, el UNFPA subcontrató varias funciones de tecnología de la información y la comunicación, incluido el alojamiento de sistemas significativos (por ejemplo, correo electrónico, almacenamiento en la nube, alojamiento web) a proveedores de servicios de terceros. Estas están sujetas a las disposiciones sobre auditoría interna previstas en las respectivas políticas y procedimientos de terceros y, así mismo, no se recogen en la opinión de la OSAI.</w:t>
      </w:r>
    </w:p>
    <w:p w14:paraId="00000054" w14:textId="77777777" w:rsidR="00520A71" w:rsidRPr="00405B75" w:rsidRDefault="00A23B02" w:rsidP="00E917BF">
      <w:pPr>
        <w:pStyle w:val="HeadA"/>
        <w:ind w:hanging="592"/>
        <w:rPr>
          <w:sz w:val="22"/>
          <w:szCs w:val="22"/>
          <w:lang w:val="es-ES"/>
        </w:rPr>
      </w:pPr>
      <w:bookmarkStart w:id="12" w:name="_Toc165045298"/>
      <w:r w:rsidRPr="00405B75">
        <w:rPr>
          <w:bCs/>
          <w:sz w:val="22"/>
          <w:szCs w:val="22"/>
          <w:lang w:val="es-ES"/>
        </w:rPr>
        <w:t>Opinión general de la auditoría interna</w:t>
      </w:r>
      <w:bookmarkEnd w:id="12"/>
    </w:p>
    <w:p w14:paraId="00000055" w14:textId="470479E4" w:rsidR="00520A71" w:rsidRPr="00405B75" w:rsidRDefault="006F2808" w:rsidP="00E917BF">
      <w:pPr>
        <w:pStyle w:val="Para1"/>
        <w:ind w:hanging="11"/>
        <w:rPr>
          <w:sz w:val="18"/>
          <w:szCs w:val="18"/>
          <w:lang w:val="es-ES"/>
        </w:rPr>
      </w:pPr>
      <w:r w:rsidRPr="00405B75">
        <w:rPr>
          <w:sz w:val="18"/>
          <w:szCs w:val="18"/>
          <w:lang w:val="es-ES"/>
        </w:rPr>
        <w:t>En función del alcance del trabajo realizado, la opinión general de la OSAI es que la adecuación y eficacia de los procesos de gobernanza, gestión de riesgos y control del UNFPA son “parcialmente eficientes, pero se requiere alguna mejora”, lo que significa que los procesos evaluados estaban adecuadamente diseñados y funcionaban con eficacia, pero necesitaban algunas mejoras para ofrecer garantías razonables de que deberían alcanzarse los objetivos del ámbito o entidad auditados. Los problemas y las oportunidades de mejora identificados no afectan de forma significativa al logro de los objetivos del ámbito o entidad auditados. Se recomienda la acción de la dirección para garantizar que los riesgos identificados se atenúen de forma adecuada.</w:t>
      </w:r>
      <w:r w:rsidRPr="00405B75">
        <w:rPr>
          <w:sz w:val="18"/>
          <w:szCs w:val="18"/>
          <w:vertAlign w:val="superscript"/>
          <w:lang w:val="es-ES"/>
        </w:rPr>
        <w:t xml:space="preserve"> </w:t>
      </w:r>
      <w:r w:rsidRPr="00405B75">
        <w:rPr>
          <w:sz w:val="18"/>
          <w:szCs w:val="18"/>
          <w:vertAlign w:val="superscript"/>
          <w:lang w:val="es-ES"/>
        </w:rPr>
        <w:footnoteReference w:id="3"/>
      </w:r>
    </w:p>
    <w:p w14:paraId="00000056" w14:textId="492B7510" w:rsidR="00520A71" w:rsidRPr="00405B75" w:rsidRDefault="00A23B02" w:rsidP="00E917BF">
      <w:pPr>
        <w:pStyle w:val="HeadI"/>
        <w:ind w:hanging="294"/>
        <w:rPr>
          <w:sz w:val="24"/>
          <w:szCs w:val="24"/>
          <w:lang w:val="es-ES"/>
        </w:rPr>
      </w:pPr>
      <w:bookmarkStart w:id="13" w:name="_Toc165045299"/>
      <w:r w:rsidRPr="00405B75">
        <w:rPr>
          <w:bCs/>
          <w:sz w:val="24"/>
          <w:szCs w:val="24"/>
          <w:lang w:val="es-ES"/>
        </w:rPr>
        <w:t>Declaración de independencia y conformidad de la OSAI con las normas de la auditoría interna y los principios de investigación</w:t>
      </w:r>
      <w:bookmarkEnd w:id="13"/>
    </w:p>
    <w:p w14:paraId="678EF8BC" w14:textId="77777777" w:rsidR="006F2808" w:rsidRPr="00405B75" w:rsidRDefault="006F2808" w:rsidP="00E917BF">
      <w:pPr>
        <w:pStyle w:val="Para1"/>
        <w:ind w:left="709" w:hanging="11"/>
        <w:rPr>
          <w:sz w:val="18"/>
          <w:szCs w:val="18"/>
          <w:lang w:val="es-ES"/>
        </w:rPr>
      </w:pPr>
      <w:r w:rsidRPr="00405B75">
        <w:rPr>
          <w:sz w:val="18"/>
          <w:szCs w:val="18"/>
          <w:lang w:val="es-ES"/>
        </w:rPr>
        <w:t>La Directora de la OSAI confirma a la Junta Ejecutiva, en virtud de este documento, que la OSAI mantuvo su independencia organizativa en 2023. Con los recursos puestos a su disposición por la dirección y la autoridad delegada en el Director, la OSAI no tuvo interferencias a la hora de determinar el alcance de su auditoría y de realizar y comunicar los resultados de su trabajo.</w:t>
      </w:r>
    </w:p>
    <w:p w14:paraId="72E93FDA" w14:textId="5CEDB049" w:rsidR="006F2808" w:rsidRPr="00405B75" w:rsidRDefault="006F2808" w:rsidP="004F734F">
      <w:pPr>
        <w:pStyle w:val="Para1"/>
        <w:keepLines/>
        <w:ind w:left="705" w:right="43" w:hanging="14"/>
        <w:rPr>
          <w:sz w:val="18"/>
          <w:szCs w:val="18"/>
          <w:lang w:val="es-ES"/>
        </w:rPr>
      </w:pPr>
      <w:r w:rsidRPr="00405B75">
        <w:rPr>
          <w:sz w:val="18"/>
          <w:szCs w:val="18"/>
          <w:lang w:val="es-ES"/>
        </w:rPr>
        <w:t>La OSAI realiza su trabajo de auditoría interna de acuerdo con las Normas Internacionales para el Ejercicio Profesional de la Auditoría Interna (las Normas) y el código de ética del Instituto de Auditores Internos, que los Representantes de Servicios de Auditoría Interna de las organizaciones del sistema de las Naciones Unidas (UN-RIAS, por sus siglas en inglés) adoptaron en junio de 2002.</w:t>
      </w:r>
    </w:p>
    <w:p w14:paraId="79437C30" w14:textId="7669D01C" w:rsidR="006F2808" w:rsidRPr="00405B75" w:rsidRDefault="006F2808" w:rsidP="00E917BF">
      <w:pPr>
        <w:pStyle w:val="Para1"/>
        <w:ind w:hanging="11"/>
        <w:rPr>
          <w:sz w:val="18"/>
          <w:szCs w:val="18"/>
          <w:lang w:val="es-ES"/>
        </w:rPr>
      </w:pPr>
      <w:r w:rsidRPr="00405B75">
        <w:rPr>
          <w:sz w:val="18"/>
          <w:szCs w:val="18"/>
          <w:lang w:val="es-ES"/>
        </w:rPr>
        <w:t>La OSAI lleva a cabo las investigaciones de acuerdo con el estatuto y reglamento del personal de las Naciones Unidas, la carta de la OSAI, el marco disciplinario del UNFPA, la política de supervisión del UNFPA y los principios y las directrices uniformes para investigaciones, con el apoyo de la décima Conferencia de Investigadores Internacionales, celebrada en junio del 2009. También se guía por la jurisprudencia de los tribunales contencioso-administrativo y de apelaciones de las Naciones Unidas, y por las mejores prácticas de investigación adoptadas por los organismos de investigación homólogos.</w:t>
      </w:r>
    </w:p>
    <w:p w14:paraId="2D003027" w14:textId="37872B23" w:rsidR="006F2808" w:rsidRPr="00405B75" w:rsidRDefault="006F2808" w:rsidP="00E917BF">
      <w:pPr>
        <w:pStyle w:val="Para1"/>
        <w:ind w:hanging="11"/>
        <w:rPr>
          <w:sz w:val="18"/>
          <w:szCs w:val="18"/>
          <w:lang w:val="es-ES"/>
        </w:rPr>
      </w:pPr>
      <w:r w:rsidRPr="00405B75">
        <w:rPr>
          <w:sz w:val="18"/>
          <w:szCs w:val="18"/>
          <w:lang w:val="es-ES"/>
        </w:rPr>
        <w:lastRenderedPageBreak/>
        <w:t>La carta de la OSAI y las Normas</w:t>
      </w:r>
      <w:r w:rsidRPr="00405B75">
        <w:rPr>
          <w:sz w:val="18"/>
          <w:szCs w:val="18"/>
          <w:vertAlign w:val="superscript"/>
          <w:lang w:val="es-ES"/>
        </w:rPr>
        <w:footnoteReference w:id="4"/>
      </w:r>
      <w:r w:rsidRPr="00405B75">
        <w:rPr>
          <w:sz w:val="18"/>
          <w:szCs w:val="18"/>
          <w:lang w:val="es-ES"/>
        </w:rPr>
        <w:t xml:space="preserve"> obligan al Director de la OSAI a mantener un programa de garantía y mejora de la calidad (QAIP, por sus siglas en inglés) que implique evaluaciones continuas y periódicas de todo el espectro de trabajos de auditoría interna y consultoría realizados por la función de auditoría interna. Estas evaluaciones continuas y periódicas comprenden: a) procesos rigurosos y exhaustivos; b) supervisión y comprobación continuas del trabajo de auditoría interna y consultoría; c) validaciones periódicas de la conformidad con la definición de la auditoría interna, el código de ética y las Normas; y d) mediciones y análisis continuos de los parámetros de desempeño (consecución del plan de auditoría interna, duración del ciclo, recomendaciones aceptadas y satisfacción del cliente). Si los resultados de la evaluación indican ámbitos susceptibles de mejora por parte de la función de auditoría interna, el Director de la OSAI aplicará las mejoras a través del QAIP.</w:t>
      </w:r>
      <w:r w:rsidRPr="00405B75">
        <w:rPr>
          <w:sz w:val="18"/>
          <w:szCs w:val="18"/>
          <w:vertAlign w:val="superscript"/>
          <w:lang w:val="es-ES"/>
        </w:rPr>
        <w:t xml:space="preserve"> </w:t>
      </w:r>
      <w:r w:rsidRPr="00405B75">
        <w:rPr>
          <w:sz w:val="18"/>
          <w:szCs w:val="18"/>
          <w:vertAlign w:val="superscript"/>
          <w:lang w:val="es-ES"/>
        </w:rPr>
        <w:footnoteReference w:id="5"/>
      </w:r>
      <w:r w:rsidRPr="00405B75">
        <w:rPr>
          <w:sz w:val="18"/>
          <w:szCs w:val="18"/>
          <w:lang w:val="es-ES"/>
        </w:rPr>
        <w:t xml:space="preserve"> Una Unidad de Garantía de Calidad, Política e Informes (QAPR, por sus siglas en inglés) específica de la Oficina del Director de la OSAI supervisa el cumplimiento del requisito y gestiona el QAIP para garantizar que la OSAI preste servicios de alta calidad y formule sus programas y procedimientos de auditoría, incluida la preparación de sus informes, de conformidad con las Normas.</w:t>
      </w:r>
    </w:p>
    <w:p w14:paraId="35FBEDF6" w14:textId="7B44259A" w:rsidR="00D64697" w:rsidRPr="00405B75" w:rsidRDefault="006F2808" w:rsidP="00E917BF">
      <w:pPr>
        <w:pStyle w:val="Para1"/>
        <w:ind w:hanging="11"/>
        <w:rPr>
          <w:sz w:val="18"/>
          <w:szCs w:val="18"/>
          <w:lang w:val="es-ES"/>
        </w:rPr>
      </w:pPr>
      <w:r w:rsidRPr="00405B75">
        <w:rPr>
          <w:sz w:val="18"/>
          <w:szCs w:val="18"/>
          <w:lang w:val="es-ES"/>
        </w:rPr>
        <w:t>El personal de investigación del UNFPA y los consultores centrados en la garantía de calidad contratados, encargados de examinar las bases probatorias de los resultados de las investigaciones, la solidez de la metodología de investigación, la exhaustividad de las indagaciones, el cumplimiento de las obligaciones procesales y la conformidad con las prácticas y normas de investigación internacionalmente aceptadas, permiten mantener y acelerar la obtención de resultados de investigación de alta calidad en la Subdivisión de Investigación.</w:t>
      </w:r>
    </w:p>
    <w:p w14:paraId="0000005B" w14:textId="59989E9F" w:rsidR="00520A71" w:rsidRPr="00405B75" w:rsidRDefault="002D259C" w:rsidP="00E917BF">
      <w:pPr>
        <w:pStyle w:val="HeadI"/>
        <w:ind w:hanging="294"/>
        <w:rPr>
          <w:sz w:val="24"/>
          <w:szCs w:val="24"/>
          <w:lang w:val="es-ES"/>
        </w:rPr>
      </w:pPr>
      <w:bookmarkStart w:id="14" w:name="_Toc131023715"/>
      <w:bookmarkStart w:id="15" w:name="_Toc165045300"/>
      <w:bookmarkEnd w:id="14"/>
      <w:r w:rsidRPr="00405B75">
        <w:rPr>
          <w:bCs/>
          <w:sz w:val="24"/>
          <w:szCs w:val="24"/>
          <w:lang w:val="es-ES"/>
        </w:rPr>
        <w:t>Personal y presupuesto de la OSAI</w:t>
      </w:r>
      <w:bookmarkEnd w:id="15"/>
    </w:p>
    <w:p w14:paraId="0E9F2684" w14:textId="4BDF82D3" w:rsidR="00F4172E" w:rsidRPr="00405B75" w:rsidRDefault="00F4172E" w:rsidP="00E917BF">
      <w:pPr>
        <w:pStyle w:val="Para1"/>
        <w:ind w:hanging="11"/>
        <w:rPr>
          <w:sz w:val="18"/>
          <w:szCs w:val="18"/>
          <w:lang w:val="es-ES"/>
        </w:rPr>
      </w:pPr>
      <w:r w:rsidRPr="00405B75">
        <w:rPr>
          <w:sz w:val="18"/>
          <w:szCs w:val="18"/>
          <w:lang w:val="es-ES"/>
        </w:rPr>
        <w:t>A 31 de diciembre de 2023, la OSAI tenía 30 puestos aprobados: 4 en la Oficina del Director; 13 en la Subdivisión de Auditoría Interna; y 13 en la Subdivisión de Investigación. De los 30 puestos, 7 estaban vacantes.</w:t>
      </w:r>
      <w:r w:rsidRPr="00405B75">
        <w:rPr>
          <w:sz w:val="18"/>
          <w:szCs w:val="18"/>
          <w:vertAlign w:val="superscript"/>
          <w:lang w:val="es-ES"/>
        </w:rPr>
        <w:footnoteReference w:id="6"/>
      </w:r>
      <w:r w:rsidRPr="00405B75">
        <w:rPr>
          <w:sz w:val="18"/>
          <w:szCs w:val="18"/>
          <w:lang w:val="es-ES"/>
        </w:rPr>
        <w:t xml:space="preserve"> De las siete vacantes, tres pertenecían a la Subdivisión de Auditoría Interna y cuatro a la Subdivisión de Investigación. </w:t>
      </w:r>
    </w:p>
    <w:p w14:paraId="0A954191" w14:textId="4ABE769E" w:rsidR="00F4172E" w:rsidRPr="00405B75" w:rsidRDefault="00F4172E" w:rsidP="00E917BF">
      <w:pPr>
        <w:pStyle w:val="Para1"/>
        <w:ind w:hanging="11"/>
        <w:rPr>
          <w:sz w:val="18"/>
          <w:szCs w:val="18"/>
          <w:lang w:val="es-ES"/>
        </w:rPr>
      </w:pPr>
      <w:r w:rsidRPr="00405B75">
        <w:rPr>
          <w:sz w:val="18"/>
          <w:szCs w:val="18"/>
          <w:lang w:val="es-ES"/>
        </w:rPr>
        <w:t>El complemento de personal de la OSAI se incrementó con los siguientes consultores contratados en varios puntos a lo largo del año: 3 en la Dirección, 14 en la Subdivisión de Auditoría Interna y 8 en la Subdivisión de Investigación.</w:t>
      </w:r>
    </w:p>
    <w:p w14:paraId="00000060" w14:textId="07D97919" w:rsidR="00520A71" w:rsidRPr="00405B75" w:rsidRDefault="00F4172E" w:rsidP="00E917BF">
      <w:pPr>
        <w:pStyle w:val="Para1"/>
        <w:ind w:hanging="11"/>
        <w:rPr>
          <w:sz w:val="18"/>
          <w:szCs w:val="18"/>
          <w:lang w:val="es-ES"/>
        </w:rPr>
      </w:pPr>
      <w:r w:rsidRPr="00405B75">
        <w:rPr>
          <w:sz w:val="18"/>
          <w:szCs w:val="18"/>
          <w:lang w:val="es-ES"/>
        </w:rPr>
        <w:t>En 2023, la tasa de vacantes general de la OSAI bajó ligeramente al 23 %, en comparación con el 27 % de 2022 (véase la tabla 1 a continuación). La disminución se debe a que, en 2023, se cubrió un puesto que estaba vacante en 2022. El resto de las vacantes de 2022 seguían sin cubrirse a 31 de diciembre de 2023. Dados los largos procesos de contratación y un mercado de empleo intensamente competitivo, conseguir y retener a los mejores candidatos para los puestos en proceso de contratación sigue siendo un reto.</w:t>
      </w:r>
    </w:p>
    <w:p w14:paraId="00000061" w14:textId="0F00CF97" w:rsidR="00520A71" w:rsidRPr="00405B75" w:rsidRDefault="00A23B02" w:rsidP="007A0F54">
      <w:pPr>
        <w:pStyle w:val="Figure"/>
        <w:rPr>
          <w:sz w:val="18"/>
          <w:szCs w:val="18"/>
          <w:lang w:val="es-ES"/>
        </w:rPr>
      </w:pPr>
      <w:bookmarkStart w:id="16" w:name="_heading=h.1fob9te" w:colFirst="0" w:colLast="0"/>
      <w:bookmarkEnd w:id="16"/>
      <w:r w:rsidRPr="00405B75">
        <w:rPr>
          <w:bCs/>
          <w:sz w:val="18"/>
          <w:szCs w:val="18"/>
          <w:lang w:val="es-ES"/>
        </w:rPr>
        <w:t>Tabla 1. Personal y presupuesto a finales de 2022 y 2023 por unidad de la OSAI</w:t>
      </w:r>
    </w:p>
    <w:tbl>
      <w:tblPr>
        <w:tblW w:w="9333" w:type="dxa"/>
        <w:tblInd w:w="421" w:type="dxa"/>
        <w:tblLook w:val="04A0" w:firstRow="1" w:lastRow="0" w:firstColumn="1" w:lastColumn="0" w:noHBand="0" w:noVBand="1"/>
      </w:tblPr>
      <w:tblGrid>
        <w:gridCol w:w="3119"/>
        <w:gridCol w:w="775"/>
        <w:gridCol w:w="810"/>
        <w:gridCol w:w="810"/>
        <w:gridCol w:w="723"/>
        <w:gridCol w:w="756"/>
        <w:gridCol w:w="681"/>
        <w:gridCol w:w="39"/>
        <w:gridCol w:w="810"/>
        <w:gridCol w:w="810"/>
      </w:tblGrid>
      <w:tr w:rsidR="00F4172E" w:rsidRPr="00405B75" w14:paraId="7F2F01BC" w14:textId="77777777" w:rsidTr="00E700DB">
        <w:trPr>
          <w:trHeight w:val="263"/>
        </w:trPr>
        <w:tc>
          <w:tcPr>
            <w:tcW w:w="3119" w:type="dxa"/>
            <w:vMerge w:val="restart"/>
            <w:tcBorders>
              <w:top w:val="single" w:sz="4" w:space="0" w:color="auto"/>
              <w:left w:val="single" w:sz="4" w:space="0" w:color="auto"/>
              <w:right w:val="single" w:sz="4" w:space="0" w:color="auto"/>
            </w:tcBorders>
            <w:shd w:val="clear" w:color="000000" w:fill="D9D9D9"/>
            <w:noWrap/>
            <w:vAlign w:val="center"/>
          </w:tcPr>
          <w:p w14:paraId="2A99A90B" w14:textId="77777777" w:rsidR="00F4172E" w:rsidRPr="00405B75" w:rsidRDefault="00F4172E" w:rsidP="004F734F">
            <w:pPr>
              <w:keepNext/>
              <w:keepLines/>
              <w:spacing w:after="0" w:line="240" w:lineRule="auto"/>
              <w:rPr>
                <w:rFonts w:eastAsia="Times New Roman" w:cs="Times New Roman"/>
                <w:color w:val="000000"/>
                <w:sz w:val="16"/>
                <w:szCs w:val="16"/>
                <w:lang w:val="es-ES"/>
              </w:rPr>
            </w:pPr>
          </w:p>
        </w:tc>
        <w:tc>
          <w:tcPr>
            <w:tcW w:w="1585" w:type="dxa"/>
            <w:gridSpan w:val="2"/>
            <w:tcBorders>
              <w:top w:val="single" w:sz="4" w:space="0" w:color="auto"/>
              <w:left w:val="nil"/>
              <w:bottom w:val="single" w:sz="4" w:space="0" w:color="auto"/>
              <w:right w:val="single" w:sz="4" w:space="0" w:color="000000"/>
            </w:tcBorders>
            <w:shd w:val="clear" w:color="000000" w:fill="D9D9D9"/>
            <w:noWrap/>
            <w:vAlign w:val="bottom"/>
          </w:tcPr>
          <w:p w14:paraId="63F6D300"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Auditoría interna</w:t>
            </w:r>
          </w:p>
        </w:tc>
        <w:tc>
          <w:tcPr>
            <w:tcW w:w="1533" w:type="dxa"/>
            <w:gridSpan w:val="2"/>
            <w:tcBorders>
              <w:top w:val="single" w:sz="4" w:space="0" w:color="auto"/>
              <w:left w:val="nil"/>
              <w:bottom w:val="single" w:sz="4" w:space="0" w:color="auto"/>
              <w:right w:val="single" w:sz="4" w:space="0" w:color="000000"/>
            </w:tcBorders>
            <w:shd w:val="clear" w:color="000000" w:fill="D9D9D9"/>
            <w:noWrap/>
            <w:vAlign w:val="bottom"/>
          </w:tcPr>
          <w:p w14:paraId="0F099632"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Investigación</w:t>
            </w:r>
          </w:p>
        </w:tc>
        <w:tc>
          <w:tcPr>
            <w:tcW w:w="1437" w:type="dxa"/>
            <w:gridSpan w:val="2"/>
            <w:tcBorders>
              <w:top w:val="single" w:sz="4" w:space="0" w:color="auto"/>
              <w:left w:val="nil"/>
              <w:bottom w:val="single" w:sz="4" w:space="0" w:color="auto"/>
              <w:right w:val="single" w:sz="4" w:space="0" w:color="000000"/>
            </w:tcBorders>
            <w:shd w:val="clear" w:color="000000" w:fill="D9D9D9"/>
            <w:noWrap/>
            <w:vAlign w:val="bottom"/>
          </w:tcPr>
          <w:p w14:paraId="7DD3C4EA"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Dirección</w:t>
            </w:r>
          </w:p>
        </w:tc>
        <w:tc>
          <w:tcPr>
            <w:tcW w:w="1659" w:type="dxa"/>
            <w:gridSpan w:val="3"/>
            <w:tcBorders>
              <w:top w:val="single" w:sz="4" w:space="0" w:color="auto"/>
              <w:left w:val="nil"/>
              <w:bottom w:val="single" w:sz="4" w:space="0" w:color="auto"/>
              <w:right w:val="single" w:sz="4" w:space="0" w:color="000000"/>
            </w:tcBorders>
            <w:shd w:val="clear" w:color="000000" w:fill="D9D9D9"/>
            <w:noWrap/>
            <w:vAlign w:val="bottom"/>
          </w:tcPr>
          <w:p w14:paraId="40365386"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Total</w:t>
            </w:r>
          </w:p>
        </w:tc>
      </w:tr>
      <w:tr w:rsidR="00F4172E" w:rsidRPr="00405B75" w14:paraId="596AAF90" w14:textId="77777777" w:rsidTr="00E700DB">
        <w:trPr>
          <w:trHeight w:val="263"/>
          <w:tblHeader/>
        </w:trPr>
        <w:tc>
          <w:tcPr>
            <w:tcW w:w="3119" w:type="dxa"/>
            <w:vMerge/>
            <w:tcBorders>
              <w:left w:val="single" w:sz="4" w:space="0" w:color="auto"/>
              <w:bottom w:val="single" w:sz="4" w:space="0" w:color="auto"/>
              <w:right w:val="single" w:sz="4" w:space="0" w:color="auto"/>
            </w:tcBorders>
            <w:shd w:val="clear" w:color="000000" w:fill="D9D9D9"/>
            <w:noWrap/>
            <w:vAlign w:val="bottom"/>
            <w:hideMark/>
          </w:tcPr>
          <w:p w14:paraId="49628321" w14:textId="77777777" w:rsidR="00F4172E" w:rsidRPr="00405B75" w:rsidRDefault="00F4172E" w:rsidP="004F734F">
            <w:pPr>
              <w:keepNext/>
              <w:keepLines/>
              <w:spacing w:after="0" w:line="240" w:lineRule="auto"/>
              <w:jc w:val="center"/>
              <w:rPr>
                <w:rFonts w:eastAsia="Times New Roman" w:cs="Times New Roman"/>
                <w:color w:val="000000"/>
                <w:sz w:val="16"/>
                <w:szCs w:val="16"/>
              </w:rPr>
            </w:pPr>
          </w:p>
        </w:tc>
        <w:tc>
          <w:tcPr>
            <w:tcW w:w="775" w:type="dxa"/>
            <w:tcBorders>
              <w:top w:val="nil"/>
              <w:left w:val="nil"/>
              <w:bottom w:val="single" w:sz="4" w:space="0" w:color="auto"/>
              <w:right w:val="single" w:sz="4" w:space="0" w:color="auto"/>
            </w:tcBorders>
            <w:shd w:val="clear" w:color="000000" w:fill="D9D9D9"/>
            <w:noWrap/>
            <w:vAlign w:val="bottom"/>
            <w:hideMark/>
          </w:tcPr>
          <w:p w14:paraId="634D7050"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2022</w:t>
            </w:r>
          </w:p>
        </w:tc>
        <w:tc>
          <w:tcPr>
            <w:tcW w:w="810" w:type="dxa"/>
            <w:tcBorders>
              <w:top w:val="nil"/>
              <w:left w:val="single" w:sz="4" w:space="0" w:color="auto"/>
              <w:bottom w:val="single" w:sz="4" w:space="0" w:color="auto"/>
              <w:right w:val="single" w:sz="4" w:space="0" w:color="auto"/>
            </w:tcBorders>
            <w:shd w:val="clear" w:color="000000" w:fill="D9D9D9"/>
            <w:noWrap/>
            <w:vAlign w:val="bottom"/>
            <w:hideMark/>
          </w:tcPr>
          <w:p w14:paraId="2CDA9969"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593C1DA5"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2022</w:t>
            </w:r>
          </w:p>
        </w:tc>
        <w:tc>
          <w:tcPr>
            <w:tcW w:w="723" w:type="dxa"/>
            <w:tcBorders>
              <w:top w:val="nil"/>
              <w:left w:val="nil"/>
              <w:bottom w:val="single" w:sz="4" w:space="0" w:color="auto"/>
              <w:right w:val="single" w:sz="4" w:space="0" w:color="auto"/>
            </w:tcBorders>
            <w:shd w:val="clear" w:color="000000" w:fill="D9D9D9"/>
            <w:noWrap/>
            <w:vAlign w:val="bottom"/>
            <w:hideMark/>
          </w:tcPr>
          <w:p w14:paraId="724A2E3C"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2023</w:t>
            </w:r>
          </w:p>
        </w:tc>
        <w:tc>
          <w:tcPr>
            <w:tcW w:w="756" w:type="dxa"/>
            <w:tcBorders>
              <w:top w:val="nil"/>
              <w:left w:val="nil"/>
              <w:bottom w:val="single" w:sz="4" w:space="0" w:color="auto"/>
              <w:right w:val="single" w:sz="4" w:space="0" w:color="auto"/>
            </w:tcBorders>
            <w:shd w:val="clear" w:color="000000" w:fill="D9D9D9"/>
            <w:noWrap/>
            <w:vAlign w:val="bottom"/>
            <w:hideMark/>
          </w:tcPr>
          <w:p w14:paraId="22DCB833"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2022</w:t>
            </w:r>
          </w:p>
        </w:tc>
        <w:tc>
          <w:tcPr>
            <w:tcW w:w="720" w:type="dxa"/>
            <w:gridSpan w:val="2"/>
            <w:tcBorders>
              <w:top w:val="nil"/>
              <w:left w:val="nil"/>
              <w:bottom w:val="single" w:sz="4" w:space="0" w:color="auto"/>
              <w:right w:val="single" w:sz="4" w:space="0" w:color="auto"/>
            </w:tcBorders>
            <w:shd w:val="clear" w:color="000000" w:fill="D9D9D9"/>
            <w:noWrap/>
            <w:vAlign w:val="bottom"/>
            <w:hideMark/>
          </w:tcPr>
          <w:p w14:paraId="08932E82"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116BEAA0"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2022</w:t>
            </w:r>
          </w:p>
        </w:tc>
        <w:tc>
          <w:tcPr>
            <w:tcW w:w="810" w:type="dxa"/>
            <w:tcBorders>
              <w:top w:val="nil"/>
              <w:left w:val="nil"/>
              <w:bottom w:val="single" w:sz="4" w:space="0" w:color="auto"/>
              <w:right w:val="single" w:sz="4" w:space="0" w:color="auto"/>
            </w:tcBorders>
            <w:shd w:val="clear" w:color="000000" w:fill="D9D9D9"/>
            <w:noWrap/>
            <w:vAlign w:val="bottom"/>
            <w:hideMark/>
          </w:tcPr>
          <w:p w14:paraId="7414B4D8"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b/>
                <w:bCs/>
                <w:color w:val="000000"/>
                <w:sz w:val="16"/>
                <w:szCs w:val="16"/>
                <w:lang w:val="es-ES"/>
              </w:rPr>
              <w:t>2023</w:t>
            </w:r>
            <w:r w:rsidRPr="00405B75">
              <w:rPr>
                <w:b/>
                <w:bCs/>
                <w:color w:val="000000"/>
                <w:sz w:val="21"/>
                <w:szCs w:val="21"/>
                <w:lang w:val="es-ES"/>
              </w:rPr>
              <w:t>*</w:t>
            </w:r>
          </w:p>
        </w:tc>
      </w:tr>
      <w:tr w:rsidR="00F4172E" w:rsidRPr="00405B75" w14:paraId="745018A9" w14:textId="77777777" w:rsidTr="00E700DB">
        <w:trPr>
          <w:trHeight w:val="263"/>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CDE1322" w14:textId="77777777" w:rsidR="00F4172E" w:rsidRPr="00405B75" w:rsidRDefault="00F4172E" w:rsidP="004F734F">
            <w:pPr>
              <w:keepNext/>
              <w:keepLines/>
              <w:spacing w:after="0" w:line="240" w:lineRule="auto"/>
              <w:rPr>
                <w:rFonts w:eastAsia="Times New Roman" w:cs="Times New Roman"/>
                <w:color w:val="000000"/>
                <w:sz w:val="16"/>
                <w:szCs w:val="16"/>
                <w:lang w:val="es-ES"/>
              </w:rPr>
            </w:pPr>
            <w:r w:rsidRPr="00405B75">
              <w:rPr>
                <w:rFonts w:eastAsia="Times New Roman" w:cs="Times New Roman"/>
                <w:color w:val="000000"/>
                <w:sz w:val="16"/>
                <w:szCs w:val="16"/>
                <w:lang w:val="es-ES"/>
              </w:rPr>
              <w:t>D2 y puestos profesionales: aprobados</w:t>
            </w:r>
          </w:p>
        </w:tc>
        <w:tc>
          <w:tcPr>
            <w:tcW w:w="775" w:type="dxa"/>
            <w:tcBorders>
              <w:top w:val="nil"/>
              <w:left w:val="nil"/>
              <w:bottom w:val="single" w:sz="4" w:space="0" w:color="auto"/>
              <w:right w:val="nil"/>
            </w:tcBorders>
            <w:shd w:val="clear" w:color="auto" w:fill="auto"/>
            <w:noWrap/>
            <w:vAlign w:val="bottom"/>
            <w:hideMark/>
          </w:tcPr>
          <w:p w14:paraId="1E90E7CE"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12</w:t>
            </w:r>
          </w:p>
        </w:tc>
        <w:tc>
          <w:tcPr>
            <w:tcW w:w="810" w:type="dxa"/>
            <w:tcBorders>
              <w:top w:val="nil"/>
              <w:left w:val="nil"/>
              <w:bottom w:val="single" w:sz="4" w:space="0" w:color="auto"/>
              <w:right w:val="single" w:sz="4" w:space="0" w:color="auto"/>
            </w:tcBorders>
            <w:shd w:val="clear" w:color="auto" w:fill="auto"/>
            <w:noWrap/>
            <w:vAlign w:val="bottom"/>
            <w:hideMark/>
          </w:tcPr>
          <w:p w14:paraId="38198568"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12</w:t>
            </w:r>
          </w:p>
        </w:tc>
        <w:tc>
          <w:tcPr>
            <w:tcW w:w="810" w:type="dxa"/>
            <w:tcBorders>
              <w:top w:val="nil"/>
              <w:left w:val="nil"/>
              <w:bottom w:val="single" w:sz="4" w:space="0" w:color="auto"/>
              <w:right w:val="nil"/>
            </w:tcBorders>
            <w:shd w:val="clear" w:color="auto" w:fill="auto"/>
            <w:noWrap/>
            <w:vAlign w:val="bottom"/>
            <w:hideMark/>
          </w:tcPr>
          <w:p w14:paraId="461FA9C4"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12</w:t>
            </w:r>
          </w:p>
        </w:tc>
        <w:tc>
          <w:tcPr>
            <w:tcW w:w="723" w:type="dxa"/>
            <w:tcBorders>
              <w:top w:val="nil"/>
              <w:left w:val="nil"/>
              <w:bottom w:val="single" w:sz="4" w:space="0" w:color="auto"/>
              <w:right w:val="single" w:sz="4" w:space="0" w:color="auto"/>
            </w:tcBorders>
            <w:shd w:val="clear" w:color="auto" w:fill="auto"/>
            <w:noWrap/>
            <w:vAlign w:val="bottom"/>
            <w:hideMark/>
          </w:tcPr>
          <w:p w14:paraId="47C0ACE1"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12</w:t>
            </w:r>
          </w:p>
        </w:tc>
        <w:tc>
          <w:tcPr>
            <w:tcW w:w="756" w:type="dxa"/>
            <w:tcBorders>
              <w:top w:val="nil"/>
              <w:left w:val="nil"/>
              <w:bottom w:val="single" w:sz="4" w:space="0" w:color="auto"/>
              <w:right w:val="nil"/>
            </w:tcBorders>
            <w:shd w:val="clear" w:color="auto" w:fill="auto"/>
            <w:noWrap/>
            <w:vAlign w:val="bottom"/>
            <w:hideMark/>
          </w:tcPr>
          <w:p w14:paraId="45B50410"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4C69A8DD"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w:t>
            </w:r>
          </w:p>
        </w:tc>
        <w:tc>
          <w:tcPr>
            <w:tcW w:w="810" w:type="dxa"/>
            <w:tcBorders>
              <w:top w:val="nil"/>
              <w:left w:val="nil"/>
              <w:bottom w:val="single" w:sz="4" w:space="0" w:color="auto"/>
              <w:right w:val="nil"/>
            </w:tcBorders>
            <w:shd w:val="clear" w:color="auto" w:fill="auto"/>
            <w:noWrap/>
            <w:vAlign w:val="bottom"/>
            <w:hideMark/>
          </w:tcPr>
          <w:p w14:paraId="0C7FF1F7"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27</w:t>
            </w:r>
          </w:p>
        </w:tc>
        <w:tc>
          <w:tcPr>
            <w:tcW w:w="810" w:type="dxa"/>
            <w:tcBorders>
              <w:top w:val="nil"/>
              <w:left w:val="nil"/>
              <w:bottom w:val="single" w:sz="4" w:space="0" w:color="auto"/>
              <w:right w:val="single" w:sz="4" w:space="0" w:color="auto"/>
            </w:tcBorders>
            <w:shd w:val="clear" w:color="auto" w:fill="auto"/>
            <w:noWrap/>
            <w:vAlign w:val="bottom"/>
            <w:hideMark/>
          </w:tcPr>
          <w:p w14:paraId="237255BE"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27</w:t>
            </w:r>
          </w:p>
        </w:tc>
      </w:tr>
      <w:tr w:rsidR="00F4172E" w:rsidRPr="00405B75" w14:paraId="7B89080C" w14:textId="77777777" w:rsidTr="00E700DB">
        <w:trPr>
          <w:trHeight w:val="263"/>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FCF05E7" w14:textId="77777777" w:rsidR="00F4172E" w:rsidRPr="00405B75" w:rsidRDefault="00F4172E" w:rsidP="004F734F">
            <w:pPr>
              <w:keepNext/>
              <w:keepLines/>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 xml:space="preserve">Puestos profesionales: cubiertos </w:t>
            </w:r>
          </w:p>
        </w:tc>
        <w:tc>
          <w:tcPr>
            <w:tcW w:w="775" w:type="dxa"/>
            <w:tcBorders>
              <w:top w:val="nil"/>
              <w:left w:val="nil"/>
              <w:bottom w:val="single" w:sz="4" w:space="0" w:color="auto"/>
              <w:right w:val="nil"/>
            </w:tcBorders>
            <w:shd w:val="clear" w:color="auto" w:fill="auto"/>
            <w:noWrap/>
            <w:vAlign w:val="bottom"/>
            <w:hideMark/>
          </w:tcPr>
          <w:p w14:paraId="04224829"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9</w:t>
            </w:r>
          </w:p>
        </w:tc>
        <w:tc>
          <w:tcPr>
            <w:tcW w:w="810" w:type="dxa"/>
            <w:tcBorders>
              <w:top w:val="nil"/>
              <w:left w:val="nil"/>
              <w:bottom w:val="single" w:sz="4" w:space="0" w:color="auto"/>
              <w:right w:val="single" w:sz="4" w:space="0" w:color="auto"/>
            </w:tcBorders>
            <w:shd w:val="clear" w:color="auto" w:fill="auto"/>
            <w:noWrap/>
            <w:vAlign w:val="bottom"/>
            <w:hideMark/>
          </w:tcPr>
          <w:p w14:paraId="32370D2F"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8</w:t>
            </w:r>
          </w:p>
        </w:tc>
        <w:tc>
          <w:tcPr>
            <w:tcW w:w="810" w:type="dxa"/>
            <w:tcBorders>
              <w:top w:val="nil"/>
              <w:left w:val="nil"/>
              <w:bottom w:val="single" w:sz="4" w:space="0" w:color="auto"/>
              <w:right w:val="nil"/>
            </w:tcBorders>
            <w:shd w:val="clear" w:color="auto" w:fill="auto"/>
            <w:noWrap/>
            <w:vAlign w:val="bottom"/>
            <w:hideMark/>
          </w:tcPr>
          <w:p w14:paraId="05019813"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8</w:t>
            </w:r>
          </w:p>
        </w:tc>
        <w:tc>
          <w:tcPr>
            <w:tcW w:w="723" w:type="dxa"/>
            <w:tcBorders>
              <w:top w:val="nil"/>
              <w:left w:val="nil"/>
              <w:bottom w:val="single" w:sz="4" w:space="0" w:color="auto"/>
              <w:right w:val="single" w:sz="4" w:space="0" w:color="auto"/>
            </w:tcBorders>
            <w:shd w:val="clear" w:color="auto" w:fill="auto"/>
            <w:noWrap/>
            <w:vAlign w:val="bottom"/>
            <w:hideMark/>
          </w:tcPr>
          <w:p w14:paraId="2933B5C5"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9</w:t>
            </w:r>
          </w:p>
        </w:tc>
        <w:tc>
          <w:tcPr>
            <w:tcW w:w="756" w:type="dxa"/>
            <w:tcBorders>
              <w:top w:val="nil"/>
              <w:left w:val="nil"/>
              <w:bottom w:val="single" w:sz="4" w:space="0" w:color="auto"/>
              <w:right w:val="nil"/>
            </w:tcBorders>
            <w:shd w:val="clear" w:color="auto" w:fill="auto"/>
            <w:noWrap/>
            <w:vAlign w:val="bottom"/>
            <w:hideMark/>
          </w:tcPr>
          <w:p w14:paraId="3FD10821"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5131B15B"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w:t>
            </w:r>
          </w:p>
        </w:tc>
        <w:tc>
          <w:tcPr>
            <w:tcW w:w="810" w:type="dxa"/>
            <w:tcBorders>
              <w:top w:val="nil"/>
              <w:left w:val="nil"/>
              <w:bottom w:val="single" w:sz="4" w:space="0" w:color="auto"/>
              <w:right w:val="nil"/>
            </w:tcBorders>
            <w:shd w:val="clear" w:color="auto" w:fill="auto"/>
            <w:noWrap/>
            <w:vAlign w:val="bottom"/>
            <w:hideMark/>
          </w:tcPr>
          <w:p w14:paraId="7A6DC1F4"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19</w:t>
            </w:r>
          </w:p>
        </w:tc>
        <w:tc>
          <w:tcPr>
            <w:tcW w:w="810" w:type="dxa"/>
            <w:tcBorders>
              <w:top w:val="nil"/>
              <w:left w:val="nil"/>
              <w:bottom w:val="single" w:sz="4" w:space="0" w:color="auto"/>
              <w:right w:val="single" w:sz="4" w:space="0" w:color="auto"/>
            </w:tcBorders>
            <w:shd w:val="clear" w:color="auto" w:fill="auto"/>
            <w:noWrap/>
            <w:vAlign w:val="bottom"/>
            <w:hideMark/>
          </w:tcPr>
          <w:p w14:paraId="5FB69BEF"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w:t>
            </w:r>
          </w:p>
        </w:tc>
      </w:tr>
      <w:tr w:rsidR="00F4172E" w:rsidRPr="00405B75" w14:paraId="4E995D80" w14:textId="77777777" w:rsidTr="00E700DB">
        <w:trPr>
          <w:trHeight w:val="263"/>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306A799" w14:textId="77777777" w:rsidR="00F4172E" w:rsidRPr="00405B75" w:rsidRDefault="00F4172E" w:rsidP="004F734F">
            <w:pPr>
              <w:keepNext/>
              <w:keepLines/>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Puestos de apoyo: aprobados</w:t>
            </w:r>
          </w:p>
        </w:tc>
        <w:tc>
          <w:tcPr>
            <w:tcW w:w="775" w:type="dxa"/>
            <w:tcBorders>
              <w:top w:val="nil"/>
              <w:left w:val="nil"/>
              <w:bottom w:val="single" w:sz="4" w:space="0" w:color="auto"/>
              <w:right w:val="nil"/>
            </w:tcBorders>
            <w:shd w:val="clear" w:color="auto" w:fill="auto"/>
            <w:noWrap/>
            <w:vAlign w:val="bottom"/>
            <w:hideMark/>
          </w:tcPr>
          <w:p w14:paraId="41588082"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810" w:type="dxa"/>
            <w:tcBorders>
              <w:top w:val="nil"/>
              <w:left w:val="nil"/>
              <w:bottom w:val="single" w:sz="4" w:space="0" w:color="auto"/>
              <w:right w:val="single" w:sz="4" w:space="0" w:color="auto"/>
            </w:tcBorders>
            <w:shd w:val="clear" w:color="auto" w:fill="auto"/>
            <w:noWrap/>
            <w:vAlign w:val="bottom"/>
            <w:hideMark/>
          </w:tcPr>
          <w:p w14:paraId="7B46D297"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810" w:type="dxa"/>
            <w:tcBorders>
              <w:top w:val="nil"/>
              <w:left w:val="nil"/>
              <w:bottom w:val="single" w:sz="4" w:space="0" w:color="auto"/>
              <w:right w:val="nil"/>
            </w:tcBorders>
            <w:shd w:val="clear" w:color="auto" w:fill="auto"/>
            <w:noWrap/>
            <w:vAlign w:val="bottom"/>
            <w:hideMark/>
          </w:tcPr>
          <w:p w14:paraId="6709E31D"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723" w:type="dxa"/>
            <w:tcBorders>
              <w:top w:val="nil"/>
              <w:left w:val="nil"/>
              <w:bottom w:val="single" w:sz="4" w:space="0" w:color="auto"/>
              <w:right w:val="single" w:sz="4" w:space="0" w:color="auto"/>
            </w:tcBorders>
            <w:shd w:val="clear" w:color="auto" w:fill="auto"/>
            <w:noWrap/>
            <w:vAlign w:val="bottom"/>
            <w:hideMark/>
          </w:tcPr>
          <w:p w14:paraId="015ABDE9"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756" w:type="dxa"/>
            <w:tcBorders>
              <w:top w:val="nil"/>
              <w:left w:val="nil"/>
              <w:bottom w:val="single" w:sz="4" w:space="0" w:color="auto"/>
              <w:right w:val="nil"/>
            </w:tcBorders>
            <w:shd w:val="clear" w:color="auto" w:fill="auto"/>
            <w:noWrap/>
            <w:vAlign w:val="bottom"/>
            <w:hideMark/>
          </w:tcPr>
          <w:p w14:paraId="1134361D"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1B0CBF4B"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810" w:type="dxa"/>
            <w:tcBorders>
              <w:top w:val="nil"/>
              <w:left w:val="nil"/>
              <w:bottom w:val="single" w:sz="4" w:space="0" w:color="auto"/>
              <w:right w:val="nil"/>
            </w:tcBorders>
            <w:shd w:val="clear" w:color="auto" w:fill="auto"/>
            <w:noWrap/>
            <w:vAlign w:val="bottom"/>
            <w:hideMark/>
          </w:tcPr>
          <w:p w14:paraId="53136D89"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3</w:t>
            </w:r>
          </w:p>
        </w:tc>
        <w:tc>
          <w:tcPr>
            <w:tcW w:w="810" w:type="dxa"/>
            <w:tcBorders>
              <w:top w:val="nil"/>
              <w:left w:val="nil"/>
              <w:bottom w:val="single" w:sz="4" w:space="0" w:color="auto"/>
              <w:right w:val="single" w:sz="4" w:space="0" w:color="auto"/>
            </w:tcBorders>
            <w:shd w:val="clear" w:color="auto" w:fill="auto"/>
            <w:noWrap/>
            <w:vAlign w:val="bottom"/>
            <w:hideMark/>
          </w:tcPr>
          <w:p w14:paraId="2B5DF554"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3</w:t>
            </w:r>
          </w:p>
        </w:tc>
      </w:tr>
      <w:tr w:rsidR="00F4172E" w:rsidRPr="00405B75" w14:paraId="070D0789" w14:textId="77777777" w:rsidTr="00E700DB">
        <w:trPr>
          <w:trHeight w:val="263"/>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CA4C400" w14:textId="77777777" w:rsidR="00F4172E" w:rsidRPr="00405B75" w:rsidRDefault="00F4172E" w:rsidP="004F734F">
            <w:pPr>
              <w:keepNext/>
              <w:keepLines/>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Puestos de apoyo: cubiertos</w:t>
            </w:r>
          </w:p>
        </w:tc>
        <w:tc>
          <w:tcPr>
            <w:tcW w:w="775" w:type="dxa"/>
            <w:tcBorders>
              <w:top w:val="nil"/>
              <w:left w:val="nil"/>
              <w:bottom w:val="single" w:sz="4" w:space="0" w:color="auto"/>
              <w:right w:val="nil"/>
            </w:tcBorders>
            <w:shd w:val="clear" w:color="auto" w:fill="auto"/>
            <w:noWrap/>
            <w:vAlign w:val="bottom"/>
            <w:hideMark/>
          </w:tcPr>
          <w:p w14:paraId="08001F4D"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810" w:type="dxa"/>
            <w:tcBorders>
              <w:top w:val="nil"/>
              <w:left w:val="nil"/>
              <w:bottom w:val="single" w:sz="4" w:space="0" w:color="auto"/>
              <w:right w:val="single" w:sz="4" w:space="0" w:color="auto"/>
            </w:tcBorders>
            <w:shd w:val="clear" w:color="auto" w:fill="auto"/>
            <w:noWrap/>
            <w:vAlign w:val="bottom"/>
            <w:hideMark/>
          </w:tcPr>
          <w:p w14:paraId="07BD84A6"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810" w:type="dxa"/>
            <w:tcBorders>
              <w:top w:val="nil"/>
              <w:left w:val="nil"/>
              <w:bottom w:val="single" w:sz="4" w:space="0" w:color="auto"/>
              <w:right w:val="nil"/>
            </w:tcBorders>
            <w:shd w:val="clear" w:color="auto" w:fill="auto"/>
            <w:noWrap/>
            <w:vAlign w:val="bottom"/>
            <w:hideMark/>
          </w:tcPr>
          <w:p w14:paraId="0C968636"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723" w:type="dxa"/>
            <w:tcBorders>
              <w:top w:val="nil"/>
              <w:left w:val="nil"/>
              <w:bottom w:val="single" w:sz="4" w:space="0" w:color="auto"/>
              <w:right w:val="single" w:sz="4" w:space="0" w:color="auto"/>
            </w:tcBorders>
            <w:shd w:val="clear" w:color="auto" w:fill="auto"/>
            <w:noWrap/>
            <w:vAlign w:val="bottom"/>
            <w:hideMark/>
          </w:tcPr>
          <w:p w14:paraId="05A7780C"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756" w:type="dxa"/>
            <w:tcBorders>
              <w:top w:val="nil"/>
              <w:left w:val="nil"/>
              <w:bottom w:val="single" w:sz="4" w:space="0" w:color="auto"/>
              <w:right w:val="nil"/>
            </w:tcBorders>
            <w:shd w:val="clear" w:color="auto" w:fill="auto"/>
            <w:noWrap/>
            <w:vAlign w:val="bottom"/>
            <w:hideMark/>
          </w:tcPr>
          <w:p w14:paraId="04B52135"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720" w:type="dxa"/>
            <w:gridSpan w:val="2"/>
            <w:tcBorders>
              <w:top w:val="nil"/>
              <w:left w:val="nil"/>
              <w:bottom w:val="single" w:sz="4" w:space="0" w:color="auto"/>
              <w:right w:val="nil"/>
            </w:tcBorders>
            <w:shd w:val="clear" w:color="auto" w:fill="auto"/>
            <w:noWrap/>
            <w:vAlign w:val="bottom"/>
            <w:hideMark/>
          </w:tcPr>
          <w:p w14:paraId="33C78E40"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810" w:type="dxa"/>
            <w:tcBorders>
              <w:top w:val="nil"/>
              <w:left w:val="single" w:sz="4" w:space="0" w:color="auto"/>
              <w:bottom w:val="single" w:sz="4" w:space="0" w:color="auto"/>
              <w:right w:val="nil"/>
            </w:tcBorders>
            <w:shd w:val="clear" w:color="auto" w:fill="auto"/>
            <w:noWrap/>
            <w:vAlign w:val="bottom"/>
            <w:hideMark/>
          </w:tcPr>
          <w:p w14:paraId="09A8F63C"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3</w:t>
            </w:r>
          </w:p>
        </w:tc>
        <w:tc>
          <w:tcPr>
            <w:tcW w:w="810" w:type="dxa"/>
            <w:tcBorders>
              <w:top w:val="nil"/>
              <w:left w:val="nil"/>
              <w:bottom w:val="single" w:sz="4" w:space="0" w:color="auto"/>
              <w:right w:val="single" w:sz="4" w:space="0" w:color="auto"/>
            </w:tcBorders>
            <w:shd w:val="clear" w:color="auto" w:fill="auto"/>
            <w:noWrap/>
            <w:vAlign w:val="bottom"/>
            <w:hideMark/>
          </w:tcPr>
          <w:p w14:paraId="31FB0C20"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3</w:t>
            </w:r>
          </w:p>
        </w:tc>
      </w:tr>
      <w:tr w:rsidR="00F4172E" w:rsidRPr="00405B75" w14:paraId="5E8D4CFA" w14:textId="77777777" w:rsidTr="00E700DB">
        <w:trPr>
          <w:trHeight w:val="263"/>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9E6D96E" w14:textId="77777777" w:rsidR="00F4172E" w:rsidRPr="00405B75" w:rsidRDefault="00F4172E" w:rsidP="004F734F">
            <w:pPr>
              <w:keepNext/>
              <w:keepLines/>
              <w:spacing w:after="0" w:line="240" w:lineRule="auto"/>
              <w:rPr>
                <w:rFonts w:eastAsia="Times New Roman" w:cs="Times New Roman"/>
                <w:b/>
                <w:bCs/>
                <w:color w:val="000000"/>
                <w:sz w:val="16"/>
                <w:szCs w:val="16"/>
              </w:rPr>
            </w:pPr>
            <w:r w:rsidRPr="00405B75">
              <w:rPr>
                <w:rFonts w:eastAsia="Times New Roman" w:cs="Times New Roman"/>
                <w:b/>
                <w:bCs/>
                <w:color w:val="000000"/>
                <w:sz w:val="16"/>
                <w:szCs w:val="16"/>
                <w:lang w:val="es-ES"/>
              </w:rPr>
              <w:t>Puestos vacantes</w:t>
            </w:r>
          </w:p>
        </w:tc>
        <w:tc>
          <w:tcPr>
            <w:tcW w:w="775" w:type="dxa"/>
            <w:tcBorders>
              <w:top w:val="nil"/>
              <w:left w:val="nil"/>
              <w:bottom w:val="single" w:sz="4" w:space="0" w:color="auto"/>
              <w:right w:val="nil"/>
            </w:tcBorders>
            <w:shd w:val="clear" w:color="auto" w:fill="auto"/>
            <w:noWrap/>
            <w:vAlign w:val="bottom"/>
            <w:hideMark/>
          </w:tcPr>
          <w:p w14:paraId="48300F73"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3</w:t>
            </w:r>
          </w:p>
        </w:tc>
        <w:tc>
          <w:tcPr>
            <w:tcW w:w="810" w:type="dxa"/>
            <w:tcBorders>
              <w:top w:val="nil"/>
              <w:left w:val="nil"/>
              <w:bottom w:val="single" w:sz="4" w:space="0" w:color="auto"/>
              <w:right w:val="single" w:sz="4" w:space="0" w:color="auto"/>
            </w:tcBorders>
            <w:shd w:val="clear" w:color="auto" w:fill="auto"/>
            <w:noWrap/>
            <w:vAlign w:val="bottom"/>
            <w:hideMark/>
          </w:tcPr>
          <w:p w14:paraId="76CD9B58"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4</w:t>
            </w:r>
          </w:p>
        </w:tc>
        <w:tc>
          <w:tcPr>
            <w:tcW w:w="810" w:type="dxa"/>
            <w:tcBorders>
              <w:top w:val="nil"/>
              <w:left w:val="nil"/>
              <w:bottom w:val="single" w:sz="4" w:space="0" w:color="auto"/>
              <w:right w:val="nil"/>
            </w:tcBorders>
            <w:shd w:val="clear" w:color="auto" w:fill="auto"/>
            <w:noWrap/>
            <w:vAlign w:val="bottom"/>
            <w:hideMark/>
          </w:tcPr>
          <w:p w14:paraId="48CD86BD"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4</w:t>
            </w:r>
          </w:p>
        </w:tc>
        <w:tc>
          <w:tcPr>
            <w:tcW w:w="723" w:type="dxa"/>
            <w:tcBorders>
              <w:top w:val="nil"/>
              <w:left w:val="nil"/>
              <w:bottom w:val="single" w:sz="4" w:space="0" w:color="auto"/>
              <w:right w:val="single" w:sz="4" w:space="0" w:color="auto"/>
            </w:tcBorders>
            <w:shd w:val="clear" w:color="auto" w:fill="auto"/>
            <w:noWrap/>
            <w:vAlign w:val="bottom"/>
            <w:hideMark/>
          </w:tcPr>
          <w:p w14:paraId="0FB6DF99"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3</w:t>
            </w:r>
          </w:p>
        </w:tc>
        <w:tc>
          <w:tcPr>
            <w:tcW w:w="756" w:type="dxa"/>
            <w:tcBorders>
              <w:top w:val="nil"/>
              <w:left w:val="nil"/>
              <w:bottom w:val="single" w:sz="4" w:space="0" w:color="auto"/>
              <w:right w:val="nil"/>
            </w:tcBorders>
            <w:shd w:val="clear" w:color="auto" w:fill="auto"/>
            <w:noWrap/>
            <w:vAlign w:val="bottom"/>
            <w:hideMark/>
          </w:tcPr>
          <w:p w14:paraId="75ACA960"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w:t>
            </w:r>
          </w:p>
        </w:tc>
        <w:tc>
          <w:tcPr>
            <w:tcW w:w="720" w:type="dxa"/>
            <w:gridSpan w:val="2"/>
            <w:tcBorders>
              <w:top w:val="nil"/>
              <w:left w:val="nil"/>
              <w:bottom w:val="single" w:sz="4" w:space="0" w:color="auto"/>
              <w:right w:val="nil"/>
            </w:tcBorders>
            <w:shd w:val="clear" w:color="auto" w:fill="auto"/>
            <w:noWrap/>
            <w:vAlign w:val="bottom"/>
            <w:hideMark/>
          </w:tcPr>
          <w:p w14:paraId="7BEABBF0"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0</w:t>
            </w:r>
          </w:p>
        </w:tc>
        <w:tc>
          <w:tcPr>
            <w:tcW w:w="810" w:type="dxa"/>
            <w:tcBorders>
              <w:top w:val="nil"/>
              <w:left w:val="single" w:sz="4" w:space="0" w:color="auto"/>
              <w:bottom w:val="single" w:sz="4" w:space="0" w:color="auto"/>
              <w:right w:val="nil"/>
            </w:tcBorders>
            <w:shd w:val="clear" w:color="auto" w:fill="auto"/>
            <w:noWrap/>
            <w:vAlign w:val="bottom"/>
            <w:hideMark/>
          </w:tcPr>
          <w:p w14:paraId="7738CDF6"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8</w:t>
            </w:r>
          </w:p>
        </w:tc>
        <w:tc>
          <w:tcPr>
            <w:tcW w:w="810" w:type="dxa"/>
            <w:tcBorders>
              <w:top w:val="nil"/>
              <w:left w:val="nil"/>
              <w:bottom w:val="single" w:sz="4" w:space="0" w:color="auto"/>
              <w:right w:val="single" w:sz="4" w:space="0" w:color="auto"/>
            </w:tcBorders>
            <w:shd w:val="clear" w:color="auto" w:fill="auto"/>
            <w:noWrap/>
            <w:vAlign w:val="bottom"/>
            <w:hideMark/>
          </w:tcPr>
          <w:p w14:paraId="5942463C"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7</w:t>
            </w:r>
          </w:p>
        </w:tc>
      </w:tr>
      <w:tr w:rsidR="00F4172E" w:rsidRPr="00405B75" w14:paraId="29358BFB" w14:textId="77777777" w:rsidTr="00E700DB">
        <w:trPr>
          <w:trHeight w:val="263"/>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DCF0336" w14:textId="3D076490" w:rsidR="00F4172E" w:rsidRPr="00405B75" w:rsidRDefault="00F4172E" w:rsidP="004F734F">
            <w:pPr>
              <w:keepNext/>
              <w:keepLines/>
              <w:spacing w:after="0" w:line="240" w:lineRule="auto"/>
              <w:rPr>
                <w:rFonts w:eastAsia="Times New Roman" w:cs="Times New Roman"/>
                <w:color w:val="000000"/>
                <w:sz w:val="16"/>
                <w:szCs w:val="16"/>
                <w:lang w:val="es-ES"/>
              </w:rPr>
            </w:pPr>
            <w:r w:rsidRPr="00405B75">
              <w:rPr>
                <w:rFonts w:eastAsia="Times New Roman" w:cs="Times New Roman"/>
                <w:color w:val="000000"/>
                <w:sz w:val="16"/>
                <w:szCs w:val="16"/>
                <w:lang w:val="es-ES"/>
              </w:rPr>
              <w:t xml:space="preserve">Asignación presupuestaria </w:t>
            </w:r>
            <w:r w:rsidRPr="00405B75">
              <w:rPr>
                <w:rFonts w:eastAsia="Times New Roman" w:cs="Times New Roman"/>
                <w:i/>
                <w:iCs/>
                <w:color w:val="000000"/>
                <w:sz w:val="16"/>
                <w:szCs w:val="16"/>
                <w:lang w:val="es-ES"/>
              </w:rPr>
              <w:t>(miles de dólares)</w:t>
            </w:r>
          </w:p>
        </w:tc>
        <w:tc>
          <w:tcPr>
            <w:tcW w:w="775" w:type="dxa"/>
            <w:tcBorders>
              <w:top w:val="nil"/>
              <w:left w:val="nil"/>
              <w:bottom w:val="single" w:sz="4" w:space="0" w:color="auto"/>
              <w:right w:val="nil"/>
            </w:tcBorders>
            <w:shd w:val="clear" w:color="auto" w:fill="auto"/>
            <w:noWrap/>
            <w:vAlign w:val="bottom"/>
            <w:hideMark/>
          </w:tcPr>
          <w:p w14:paraId="39BB1A24"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4.743</w:t>
            </w:r>
          </w:p>
        </w:tc>
        <w:tc>
          <w:tcPr>
            <w:tcW w:w="810" w:type="dxa"/>
            <w:tcBorders>
              <w:top w:val="nil"/>
              <w:left w:val="nil"/>
              <w:bottom w:val="single" w:sz="4" w:space="0" w:color="auto"/>
              <w:right w:val="single" w:sz="4" w:space="0" w:color="auto"/>
            </w:tcBorders>
            <w:shd w:val="clear" w:color="auto" w:fill="auto"/>
            <w:noWrap/>
            <w:vAlign w:val="bottom"/>
            <w:hideMark/>
          </w:tcPr>
          <w:p w14:paraId="59E6A3BA"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4.995</w:t>
            </w:r>
          </w:p>
        </w:tc>
        <w:tc>
          <w:tcPr>
            <w:tcW w:w="810" w:type="dxa"/>
            <w:tcBorders>
              <w:top w:val="nil"/>
              <w:left w:val="nil"/>
              <w:bottom w:val="single" w:sz="4" w:space="0" w:color="auto"/>
              <w:right w:val="nil"/>
            </w:tcBorders>
            <w:shd w:val="clear" w:color="auto" w:fill="auto"/>
            <w:noWrap/>
            <w:vAlign w:val="bottom"/>
            <w:hideMark/>
          </w:tcPr>
          <w:p w14:paraId="00240FCF"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4.022</w:t>
            </w:r>
          </w:p>
        </w:tc>
        <w:tc>
          <w:tcPr>
            <w:tcW w:w="723" w:type="dxa"/>
            <w:tcBorders>
              <w:top w:val="nil"/>
              <w:left w:val="nil"/>
              <w:bottom w:val="single" w:sz="4" w:space="0" w:color="auto"/>
              <w:right w:val="single" w:sz="4" w:space="0" w:color="auto"/>
            </w:tcBorders>
            <w:shd w:val="clear" w:color="auto" w:fill="auto"/>
            <w:noWrap/>
            <w:vAlign w:val="bottom"/>
            <w:hideMark/>
          </w:tcPr>
          <w:p w14:paraId="027F27A2"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4.797</w:t>
            </w:r>
          </w:p>
        </w:tc>
        <w:tc>
          <w:tcPr>
            <w:tcW w:w="756" w:type="dxa"/>
            <w:tcBorders>
              <w:top w:val="nil"/>
              <w:left w:val="nil"/>
              <w:bottom w:val="single" w:sz="4" w:space="0" w:color="auto"/>
              <w:right w:val="nil"/>
            </w:tcBorders>
            <w:shd w:val="clear" w:color="auto" w:fill="auto"/>
            <w:noWrap/>
            <w:vAlign w:val="bottom"/>
            <w:hideMark/>
          </w:tcPr>
          <w:p w14:paraId="63202481"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1.062</w:t>
            </w:r>
          </w:p>
        </w:tc>
        <w:tc>
          <w:tcPr>
            <w:tcW w:w="720" w:type="dxa"/>
            <w:gridSpan w:val="2"/>
            <w:tcBorders>
              <w:top w:val="nil"/>
              <w:left w:val="nil"/>
              <w:bottom w:val="single" w:sz="4" w:space="0" w:color="auto"/>
              <w:right w:val="nil"/>
            </w:tcBorders>
            <w:shd w:val="clear" w:color="auto" w:fill="auto"/>
            <w:noWrap/>
            <w:vAlign w:val="bottom"/>
            <w:hideMark/>
          </w:tcPr>
          <w:p w14:paraId="632548FC"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2.222</w:t>
            </w:r>
          </w:p>
        </w:tc>
        <w:tc>
          <w:tcPr>
            <w:tcW w:w="810" w:type="dxa"/>
            <w:tcBorders>
              <w:top w:val="nil"/>
              <w:left w:val="single" w:sz="4" w:space="0" w:color="auto"/>
              <w:bottom w:val="single" w:sz="4" w:space="0" w:color="auto"/>
              <w:right w:val="nil"/>
            </w:tcBorders>
            <w:shd w:val="clear" w:color="auto" w:fill="auto"/>
            <w:noWrap/>
            <w:vAlign w:val="bottom"/>
            <w:hideMark/>
          </w:tcPr>
          <w:p w14:paraId="286DC730"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9.827</w:t>
            </w:r>
          </w:p>
        </w:tc>
        <w:tc>
          <w:tcPr>
            <w:tcW w:w="810" w:type="dxa"/>
            <w:tcBorders>
              <w:top w:val="nil"/>
              <w:left w:val="nil"/>
              <w:bottom w:val="single" w:sz="4" w:space="0" w:color="auto"/>
              <w:right w:val="single" w:sz="4" w:space="0" w:color="auto"/>
            </w:tcBorders>
            <w:shd w:val="clear" w:color="auto" w:fill="auto"/>
            <w:noWrap/>
            <w:vAlign w:val="bottom"/>
            <w:hideMark/>
          </w:tcPr>
          <w:p w14:paraId="167F3589"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12.014</w:t>
            </w:r>
          </w:p>
        </w:tc>
      </w:tr>
      <w:tr w:rsidR="00F4172E" w:rsidRPr="00405B75" w14:paraId="4776139D" w14:textId="77777777" w:rsidTr="00E700DB">
        <w:trPr>
          <w:trHeight w:val="263"/>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647F367" w14:textId="25599C58" w:rsidR="00F4172E" w:rsidRPr="00405B75" w:rsidRDefault="00F4172E" w:rsidP="004F734F">
            <w:pPr>
              <w:keepNext/>
              <w:keepLines/>
              <w:spacing w:after="0" w:line="240" w:lineRule="auto"/>
              <w:rPr>
                <w:rFonts w:eastAsia="Times New Roman" w:cs="Times New Roman"/>
                <w:color w:val="000000"/>
                <w:sz w:val="16"/>
                <w:szCs w:val="16"/>
                <w:lang w:val="es-ES"/>
              </w:rPr>
            </w:pPr>
            <w:r w:rsidRPr="00405B75">
              <w:rPr>
                <w:rFonts w:eastAsia="Times New Roman" w:cs="Times New Roman"/>
                <w:color w:val="000000"/>
                <w:sz w:val="16"/>
                <w:szCs w:val="16"/>
                <w:lang w:val="es-ES"/>
              </w:rPr>
              <w:t xml:space="preserve">Aprovechamiento del presupuesto </w:t>
            </w:r>
            <w:r w:rsidR="00405B75">
              <w:rPr>
                <w:rFonts w:eastAsia="Times New Roman" w:cs="Times New Roman"/>
                <w:color w:val="000000"/>
                <w:sz w:val="16"/>
                <w:szCs w:val="16"/>
                <w:lang w:val="es-ES"/>
              </w:rPr>
              <w:br/>
            </w:r>
            <w:r w:rsidRPr="00405B75">
              <w:rPr>
                <w:rFonts w:eastAsia="Times New Roman" w:cs="Times New Roman"/>
                <w:i/>
                <w:iCs/>
                <w:color w:val="000000"/>
                <w:sz w:val="16"/>
                <w:szCs w:val="16"/>
                <w:lang w:val="es-ES"/>
              </w:rPr>
              <w:t>(miles de dólares)</w:t>
            </w:r>
          </w:p>
        </w:tc>
        <w:tc>
          <w:tcPr>
            <w:tcW w:w="775" w:type="dxa"/>
            <w:tcBorders>
              <w:top w:val="nil"/>
              <w:left w:val="nil"/>
              <w:bottom w:val="single" w:sz="4" w:space="0" w:color="auto"/>
              <w:right w:val="nil"/>
            </w:tcBorders>
            <w:shd w:val="clear" w:color="auto" w:fill="auto"/>
            <w:noWrap/>
            <w:vAlign w:val="bottom"/>
            <w:hideMark/>
          </w:tcPr>
          <w:p w14:paraId="11517A62"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3.949</w:t>
            </w:r>
          </w:p>
        </w:tc>
        <w:tc>
          <w:tcPr>
            <w:tcW w:w="810" w:type="dxa"/>
            <w:tcBorders>
              <w:top w:val="nil"/>
              <w:left w:val="nil"/>
              <w:bottom w:val="single" w:sz="4" w:space="0" w:color="auto"/>
              <w:right w:val="single" w:sz="4" w:space="0" w:color="auto"/>
            </w:tcBorders>
            <w:shd w:val="clear" w:color="auto" w:fill="auto"/>
            <w:noWrap/>
            <w:vAlign w:val="bottom"/>
            <w:hideMark/>
          </w:tcPr>
          <w:p w14:paraId="7DD0AB68"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4.159</w:t>
            </w:r>
          </w:p>
        </w:tc>
        <w:tc>
          <w:tcPr>
            <w:tcW w:w="810" w:type="dxa"/>
            <w:tcBorders>
              <w:top w:val="nil"/>
              <w:left w:val="nil"/>
              <w:bottom w:val="single" w:sz="4" w:space="0" w:color="auto"/>
              <w:right w:val="nil"/>
            </w:tcBorders>
            <w:shd w:val="clear" w:color="auto" w:fill="auto"/>
            <w:noWrap/>
            <w:vAlign w:val="bottom"/>
            <w:hideMark/>
          </w:tcPr>
          <w:p w14:paraId="494CC29F"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2.820</w:t>
            </w:r>
          </w:p>
        </w:tc>
        <w:tc>
          <w:tcPr>
            <w:tcW w:w="723" w:type="dxa"/>
            <w:tcBorders>
              <w:top w:val="nil"/>
              <w:left w:val="nil"/>
              <w:bottom w:val="single" w:sz="4" w:space="0" w:color="auto"/>
              <w:right w:val="single" w:sz="4" w:space="0" w:color="auto"/>
            </w:tcBorders>
            <w:shd w:val="clear" w:color="auto" w:fill="auto"/>
            <w:noWrap/>
            <w:vAlign w:val="bottom"/>
            <w:hideMark/>
          </w:tcPr>
          <w:p w14:paraId="20D321C2"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3.713</w:t>
            </w:r>
          </w:p>
        </w:tc>
        <w:tc>
          <w:tcPr>
            <w:tcW w:w="756" w:type="dxa"/>
            <w:tcBorders>
              <w:top w:val="nil"/>
              <w:left w:val="nil"/>
              <w:bottom w:val="single" w:sz="4" w:space="0" w:color="auto"/>
              <w:right w:val="nil"/>
            </w:tcBorders>
            <w:shd w:val="clear" w:color="auto" w:fill="auto"/>
            <w:noWrap/>
            <w:vAlign w:val="bottom"/>
            <w:hideMark/>
          </w:tcPr>
          <w:p w14:paraId="5EC2DAB4"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949</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744D1350" w14:textId="77777777" w:rsidR="00F4172E" w:rsidRPr="00405B75" w:rsidRDefault="00F4172E" w:rsidP="004F734F">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1.469</w:t>
            </w:r>
          </w:p>
        </w:tc>
        <w:tc>
          <w:tcPr>
            <w:tcW w:w="810" w:type="dxa"/>
            <w:tcBorders>
              <w:top w:val="nil"/>
              <w:left w:val="nil"/>
              <w:bottom w:val="single" w:sz="4" w:space="0" w:color="auto"/>
              <w:right w:val="nil"/>
            </w:tcBorders>
            <w:shd w:val="clear" w:color="auto" w:fill="auto"/>
            <w:noWrap/>
            <w:vAlign w:val="bottom"/>
            <w:hideMark/>
          </w:tcPr>
          <w:p w14:paraId="4BEAE1CB"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7.718</w:t>
            </w:r>
          </w:p>
        </w:tc>
        <w:tc>
          <w:tcPr>
            <w:tcW w:w="810" w:type="dxa"/>
            <w:tcBorders>
              <w:top w:val="nil"/>
              <w:left w:val="nil"/>
              <w:bottom w:val="single" w:sz="4" w:space="0" w:color="auto"/>
              <w:right w:val="single" w:sz="4" w:space="0" w:color="auto"/>
            </w:tcBorders>
            <w:shd w:val="clear" w:color="auto" w:fill="auto"/>
            <w:noWrap/>
            <w:vAlign w:val="bottom"/>
            <w:hideMark/>
          </w:tcPr>
          <w:p w14:paraId="0CE4FACC" w14:textId="77777777" w:rsidR="00F4172E" w:rsidRPr="00405B75" w:rsidRDefault="00F4172E" w:rsidP="004F734F">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9.341</w:t>
            </w:r>
          </w:p>
        </w:tc>
      </w:tr>
      <w:tr w:rsidR="00F4172E" w:rsidRPr="00405B75" w14:paraId="61EAABC6" w14:textId="77777777" w:rsidTr="00E700DB">
        <w:trPr>
          <w:trHeight w:val="263"/>
        </w:trPr>
        <w:tc>
          <w:tcPr>
            <w:tcW w:w="3119" w:type="dxa"/>
            <w:tcBorders>
              <w:top w:val="single" w:sz="4" w:space="0" w:color="auto"/>
              <w:left w:val="single" w:sz="4" w:space="0" w:color="auto"/>
              <w:bottom w:val="single" w:sz="4" w:space="0" w:color="auto"/>
              <w:right w:val="nil"/>
            </w:tcBorders>
            <w:shd w:val="clear" w:color="auto" w:fill="auto"/>
            <w:noWrap/>
            <w:vAlign w:val="bottom"/>
            <w:hideMark/>
          </w:tcPr>
          <w:p w14:paraId="17DB4E05" w14:textId="2B26556F" w:rsidR="00F4172E" w:rsidRPr="00405B75" w:rsidRDefault="00F4172E" w:rsidP="00405B75">
            <w:pPr>
              <w:keepLines/>
              <w:spacing w:after="0" w:line="240" w:lineRule="auto"/>
              <w:ind w:right="-249"/>
              <w:rPr>
                <w:rFonts w:eastAsia="Times New Roman" w:cs="Times New Roman"/>
                <w:b/>
                <w:bCs/>
                <w:color w:val="000000"/>
                <w:spacing w:val="-4"/>
                <w:sz w:val="16"/>
                <w:szCs w:val="16"/>
                <w:lang w:val="es-ES"/>
              </w:rPr>
            </w:pPr>
            <w:r w:rsidRPr="00405B75">
              <w:rPr>
                <w:rFonts w:eastAsia="Times New Roman" w:cs="Times New Roman"/>
                <w:b/>
                <w:bCs/>
                <w:color w:val="000000"/>
                <w:spacing w:val="-4"/>
                <w:sz w:val="16"/>
                <w:szCs w:val="16"/>
                <w:lang w:val="es-ES"/>
              </w:rPr>
              <w:t>Sobrante presupuestario</w:t>
            </w:r>
            <w:r w:rsidRPr="00405B75">
              <w:rPr>
                <w:rFonts w:eastAsia="Times New Roman" w:cs="Times New Roman"/>
                <w:color w:val="000000"/>
                <w:spacing w:val="-4"/>
                <w:sz w:val="16"/>
                <w:szCs w:val="16"/>
                <w:lang w:val="es-ES"/>
              </w:rPr>
              <w:t xml:space="preserve"> </w:t>
            </w:r>
            <w:r w:rsidRPr="00405B75">
              <w:rPr>
                <w:rFonts w:eastAsia="Times New Roman" w:cs="Times New Roman"/>
                <w:i/>
                <w:iCs/>
                <w:color w:val="000000"/>
                <w:spacing w:val="-4"/>
                <w:sz w:val="16"/>
                <w:szCs w:val="16"/>
                <w:lang w:val="es-ES"/>
              </w:rPr>
              <w:t>(en miles de dólares)</w:t>
            </w:r>
          </w:p>
        </w:tc>
        <w:tc>
          <w:tcPr>
            <w:tcW w:w="775" w:type="dxa"/>
            <w:tcBorders>
              <w:top w:val="single" w:sz="4" w:space="0" w:color="auto"/>
              <w:left w:val="single" w:sz="4" w:space="0" w:color="auto"/>
              <w:bottom w:val="single" w:sz="4" w:space="0" w:color="auto"/>
              <w:right w:val="nil"/>
            </w:tcBorders>
            <w:shd w:val="clear" w:color="auto" w:fill="auto"/>
            <w:noWrap/>
            <w:vAlign w:val="bottom"/>
            <w:hideMark/>
          </w:tcPr>
          <w:p w14:paraId="534CE371" w14:textId="77777777" w:rsidR="00F4172E" w:rsidRPr="00405B75" w:rsidRDefault="00F4172E" w:rsidP="004F734F">
            <w:pPr>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794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BE46C8" w14:textId="77777777" w:rsidR="00F4172E" w:rsidRPr="00405B75" w:rsidRDefault="00F4172E" w:rsidP="004F734F">
            <w:pPr>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836</w:t>
            </w:r>
          </w:p>
        </w:tc>
        <w:tc>
          <w:tcPr>
            <w:tcW w:w="810" w:type="dxa"/>
            <w:tcBorders>
              <w:top w:val="single" w:sz="4" w:space="0" w:color="auto"/>
              <w:left w:val="nil"/>
              <w:bottom w:val="single" w:sz="4" w:space="0" w:color="auto"/>
              <w:right w:val="nil"/>
            </w:tcBorders>
            <w:shd w:val="clear" w:color="auto" w:fill="auto"/>
            <w:noWrap/>
            <w:vAlign w:val="bottom"/>
            <w:hideMark/>
          </w:tcPr>
          <w:p w14:paraId="69AE539A" w14:textId="77777777" w:rsidR="00F4172E" w:rsidRPr="00405B75" w:rsidRDefault="00F4172E" w:rsidP="004F734F">
            <w:pPr>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1.202</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5FCA18D4" w14:textId="77777777" w:rsidR="00F4172E" w:rsidRPr="00405B75" w:rsidRDefault="00F4172E" w:rsidP="004F734F">
            <w:pPr>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1.084</w:t>
            </w:r>
          </w:p>
        </w:tc>
        <w:tc>
          <w:tcPr>
            <w:tcW w:w="756" w:type="dxa"/>
            <w:tcBorders>
              <w:top w:val="single" w:sz="4" w:space="0" w:color="auto"/>
              <w:left w:val="nil"/>
              <w:bottom w:val="single" w:sz="4" w:space="0" w:color="auto"/>
              <w:right w:val="nil"/>
            </w:tcBorders>
            <w:shd w:val="clear" w:color="auto" w:fill="auto"/>
            <w:noWrap/>
            <w:vAlign w:val="bottom"/>
            <w:hideMark/>
          </w:tcPr>
          <w:p w14:paraId="67276DB5" w14:textId="77777777" w:rsidR="00F4172E" w:rsidRPr="00405B75" w:rsidRDefault="00F4172E" w:rsidP="004F734F">
            <w:pPr>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113</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A899C9" w14:textId="77777777" w:rsidR="00F4172E" w:rsidRPr="00405B75" w:rsidRDefault="00F4172E" w:rsidP="004F734F">
            <w:pPr>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753</w:t>
            </w:r>
          </w:p>
        </w:tc>
        <w:tc>
          <w:tcPr>
            <w:tcW w:w="810" w:type="dxa"/>
            <w:tcBorders>
              <w:top w:val="single" w:sz="4" w:space="0" w:color="auto"/>
              <w:left w:val="nil"/>
              <w:bottom w:val="single" w:sz="4" w:space="0" w:color="auto"/>
              <w:right w:val="nil"/>
            </w:tcBorders>
            <w:shd w:val="clear" w:color="auto" w:fill="auto"/>
            <w:noWrap/>
            <w:vAlign w:val="bottom"/>
            <w:hideMark/>
          </w:tcPr>
          <w:p w14:paraId="55209679" w14:textId="77777777" w:rsidR="00F4172E" w:rsidRPr="00405B75" w:rsidRDefault="00F4172E" w:rsidP="004F734F">
            <w:pPr>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2.109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5E3993DF" w14:textId="77777777" w:rsidR="00F4172E" w:rsidRPr="00405B75" w:rsidRDefault="00F4172E" w:rsidP="004F734F">
            <w:pPr>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2.673</w:t>
            </w:r>
          </w:p>
        </w:tc>
      </w:tr>
      <w:tr w:rsidR="00F4172E" w:rsidRPr="008219EB" w14:paraId="03550327" w14:textId="77777777" w:rsidTr="00E700DB">
        <w:trPr>
          <w:trHeight w:val="263"/>
        </w:trPr>
        <w:tc>
          <w:tcPr>
            <w:tcW w:w="9333" w:type="dxa"/>
            <w:gridSpan w:val="10"/>
            <w:tcBorders>
              <w:top w:val="single" w:sz="4" w:space="0" w:color="auto"/>
            </w:tcBorders>
            <w:shd w:val="clear" w:color="auto" w:fill="auto"/>
            <w:noWrap/>
            <w:vAlign w:val="bottom"/>
          </w:tcPr>
          <w:p w14:paraId="3562B737" w14:textId="77777777" w:rsidR="00F4172E" w:rsidRPr="00405B75" w:rsidRDefault="00F4172E" w:rsidP="004F734F">
            <w:pPr>
              <w:keepLines/>
              <w:spacing w:after="0" w:line="240" w:lineRule="auto"/>
              <w:rPr>
                <w:bCs/>
                <w:color w:val="000000"/>
                <w:sz w:val="16"/>
                <w:szCs w:val="16"/>
                <w:lang w:val="es-ES"/>
              </w:rPr>
            </w:pPr>
            <w:r w:rsidRPr="00405B75">
              <w:rPr>
                <w:color w:val="000000"/>
                <w:sz w:val="16"/>
                <w:szCs w:val="16"/>
                <w:vertAlign w:val="superscript"/>
                <w:lang w:val="es-ES"/>
              </w:rPr>
              <w:t xml:space="preserve">(*) </w:t>
            </w:r>
            <w:r w:rsidRPr="00405B75">
              <w:rPr>
                <w:color w:val="000000"/>
                <w:sz w:val="16"/>
                <w:szCs w:val="16"/>
                <w:lang w:val="es-ES"/>
              </w:rPr>
              <w:t>Nota: Las cifras correspondientes a 2023 pueden no ser definitivas, a reserva de la finalización del cierre de las cuentas.</w:t>
            </w:r>
          </w:p>
          <w:p w14:paraId="02CCBC00" w14:textId="77777777" w:rsidR="00074D72" w:rsidRPr="00405B75" w:rsidRDefault="00074D72" w:rsidP="004F734F">
            <w:pPr>
              <w:keepLines/>
              <w:spacing w:after="0" w:line="240" w:lineRule="auto"/>
              <w:rPr>
                <w:rFonts w:eastAsia="Times New Roman" w:cs="Times New Roman"/>
                <w:color w:val="000000"/>
                <w:sz w:val="16"/>
                <w:szCs w:val="16"/>
                <w:lang w:val="es-ES"/>
              </w:rPr>
            </w:pPr>
          </w:p>
        </w:tc>
      </w:tr>
    </w:tbl>
    <w:p w14:paraId="53DAC7B5" w14:textId="5FA9AFCB" w:rsidR="005B707D" w:rsidRPr="00405B75" w:rsidRDefault="005B707D" w:rsidP="00E917BF">
      <w:pPr>
        <w:pStyle w:val="Para1"/>
        <w:ind w:hanging="11"/>
        <w:rPr>
          <w:sz w:val="18"/>
          <w:szCs w:val="18"/>
          <w:lang w:val="es-ES"/>
        </w:rPr>
      </w:pPr>
      <w:r w:rsidRPr="00405B75">
        <w:rPr>
          <w:sz w:val="18"/>
          <w:szCs w:val="18"/>
          <w:lang w:val="es-ES"/>
        </w:rPr>
        <w:t xml:space="preserve">El presupuesto de la OSAI para 2023 destinado a apoyar sus actividades ascendía a 9,9 millones de dólares estadounidenses (9,8 millones en 2022), de los cuales 900.000 correspondían a la Oficina del Director, 4,9 millones a la Subdivisión de Auditoría Interna y 4,1 millones a la Subdivisión de Investigación. Siguiendo la recomendación del Comité de Gestión de Recursos del UNFPA y la aprobación de la Directora Ejecutiva, los saldos presupuestarios no gastados de 2,1 millones de dólares en 2022, situación propiciada principalmente por ahorros procedentes de puestos vacantes y costes </w:t>
      </w:r>
      <w:r w:rsidRPr="00405B75">
        <w:rPr>
          <w:sz w:val="18"/>
          <w:szCs w:val="18"/>
          <w:lang w:val="es-ES"/>
        </w:rPr>
        <w:lastRenderedPageBreak/>
        <w:t>operativos, se prorrogaron a 2023, de conformidad con la política y los procedimientos aplicables revisados adoptados por la dirección para reforzar la independencia de la OSAI en respuesta a las decisiones de la Junta Ejecutiva, con lo que el presupuesto para 2023 ascendió a 12,0 millones de dólares estadounidenses (es decir, los 9,9 millones iniciales más 2,1 millones de la prórroga).</w:t>
      </w:r>
    </w:p>
    <w:p w14:paraId="0B2C463F" w14:textId="0648BCB0" w:rsidR="005B707D" w:rsidRPr="00405B75" w:rsidRDefault="005B707D" w:rsidP="00E917BF">
      <w:pPr>
        <w:pStyle w:val="Para1"/>
        <w:ind w:hanging="11"/>
        <w:rPr>
          <w:sz w:val="18"/>
          <w:szCs w:val="18"/>
          <w:lang w:val="es-ES"/>
        </w:rPr>
      </w:pPr>
      <w:r w:rsidRPr="00405B75">
        <w:rPr>
          <w:sz w:val="18"/>
          <w:szCs w:val="18"/>
          <w:lang w:val="es-ES"/>
        </w:rPr>
        <w:t>El saldo presupuestario no gastado de 2022 se usó, de manera provisional, para crear 11 puestos temporales en 2023. La aprobación de la Directora Ejecutiva incluyó 2,7 millones de dólares estadounidenses adicionales para financiar los puestos temporales hasta diciembre de 2025 (también incluidos en la revisión intermedia del presupuesto integrado del UNFPA para 2022-2025). Los 11 puestos temporales seguían vacantes a 31 de diciembre de 2023, con procesos de contratación en curso.</w:t>
      </w:r>
    </w:p>
    <w:p w14:paraId="000000BC" w14:textId="188DC837" w:rsidR="00520A71" w:rsidRPr="00405B75" w:rsidRDefault="005B707D" w:rsidP="00E917BF">
      <w:pPr>
        <w:pStyle w:val="Para1"/>
        <w:ind w:hanging="11"/>
        <w:rPr>
          <w:sz w:val="18"/>
          <w:szCs w:val="18"/>
          <w:lang w:val="es-ES"/>
        </w:rPr>
      </w:pPr>
      <w:r w:rsidRPr="00405B75">
        <w:rPr>
          <w:sz w:val="18"/>
          <w:szCs w:val="18"/>
          <w:lang w:val="es-ES"/>
        </w:rPr>
        <w:t>Aparte de los recursos adicionales de 2,7 millones de dólares estadounidenses indicados anteriormente, no se asignaron más recursos presupuestarios a la OSAI durante la revisión intermedia del Plan Estratégico del UNFPA, 2022-2025, realizada en 2023. La OSAI sigue evaluando sus recursos con vistas a presentar las solicitudes necesarias de asignaciones presupuestarias adicionales en el próximo plan estratégico del UNFPA.</w:t>
      </w:r>
    </w:p>
    <w:p w14:paraId="000000BD" w14:textId="746D71A7" w:rsidR="00520A71" w:rsidRPr="00405B75" w:rsidRDefault="00A23B02" w:rsidP="00E917BF">
      <w:pPr>
        <w:pStyle w:val="HeadI"/>
        <w:ind w:hanging="294"/>
        <w:rPr>
          <w:sz w:val="24"/>
          <w:szCs w:val="24"/>
          <w:lang w:val="es-ES"/>
        </w:rPr>
      </w:pPr>
      <w:bookmarkStart w:id="17" w:name="_Toc130927408"/>
      <w:bookmarkStart w:id="18" w:name="_Toc131453780"/>
      <w:bookmarkStart w:id="19" w:name="_Toc131453703"/>
      <w:bookmarkStart w:id="20" w:name="_Toc131447853"/>
      <w:bookmarkStart w:id="21" w:name="_Toc131444618"/>
      <w:bookmarkStart w:id="22" w:name="_Toc131453779"/>
      <w:bookmarkStart w:id="23" w:name="_Toc131453702"/>
      <w:bookmarkStart w:id="24" w:name="_Toc131447852"/>
      <w:bookmarkStart w:id="25" w:name="_Toc131444617"/>
      <w:bookmarkStart w:id="26" w:name="_Toc165045301"/>
      <w:bookmarkEnd w:id="17"/>
      <w:bookmarkEnd w:id="18"/>
      <w:bookmarkEnd w:id="19"/>
      <w:bookmarkEnd w:id="20"/>
      <w:bookmarkEnd w:id="21"/>
      <w:bookmarkEnd w:id="22"/>
      <w:bookmarkEnd w:id="23"/>
      <w:bookmarkEnd w:id="24"/>
      <w:bookmarkEnd w:id="25"/>
      <w:r w:rsidRPr="00405B75">
        <w:rPr>
          <w:bCs/>
          <w:sz w:val="24"/>
          <w:szCs w:val="24"/>
          <w:lang w:val="es-ES"/>
        </w:rPr>
        <w:t>Aplicación del plan de auditoría basado en riesgos para 2023</w:t>
      </w:r>
      <w:bookmarkEnd w:id="26"/>
    </w:p>
    <w:p w14:paraId="2D5E03B4" w14:textId="77777777" w:rsidR="005B707D" w:rsidRPr="00405B75" w:rsidRDefault="005B707D" w:rsidP="00E917BF">
      <w:pPr>
        <w:pStyle w:val="Para1"/>
        <w:ind w:hanging="11"/>
        <w:rPr>
          <w:sz w:val="18"/>
          <w:szCs w:val="18"/>
          <w:lang w:val="es-ES"/>
        </w:rPr>
      </w:pPr>
      <w:r w:rsidRPr="00405B75">
        <w:rPr>
          <w:sz w:val="18"/>
          <w:szCs w:val="18"/>
          <w:lang w:val="es-ES"/>
        </w:rPr>
        <w:t>La OSAI lleva a cabo sus actividades de garantía mediante un plan de auditoría que se basa en una evaluación de riesgos documentada del universo de auditoría. El plan de auditoría lo revisa el Comité Asesor de Supervisión (OAC), que recomienda su aprobación por parte de la Directora Ejecutiva. El riesgo se evalúa a través de un conjunto de indicadores que representan el posible impacto y la posibilidad de acontecimientos que pueden afectar de forma negativa el logro de los objetivos de los sistemas, los procesos y las dependencias institucionales evaluados.</w:t>
      </w:r>
    </w:p>
    <w:p w14:paraId="0AC0E789" w14:textId="742F1C99" w:rsidR="005B707D" w:rsidRPr="00405B75" w:rsidRDefault="005B707D" w:rsidP="00E917BF">
      <w:pPr>
        <w:pStyle w:val="Para1"/>
        <w:ind w:hanging="11"/>
        <w:rPr>
          <w:sz w:val="18"/>
          <w:szCs w:val="18"/>
          <w:lang w:val="es-ES"/>
        </w:rPr>
      </w:pPr>
      <w:r w:rsidRPr="00405B75">
        <w:rPr>
          <w:sz w:val="18"/>
          <w:szCs w:val="18"/>
          <w:lang w:val="es-ES"/>
        </w:rPr>
        <w:t>El plan de auditoría para 2023 incluía 33 compromisos, 13 de ellos prorrogados de 2022 o años anteriores y 20 nuevos, incluida una auditoría conjunta con el PNUD y la Entidad de las Naciones Unidas para la Igualdad de Género y el Empoderamiento de las Mujeres (ONU-Mujeres).</w:t>
      </w:r>
    </w:p>
    <w:p w14:paraId="257F2FC3" w14:textId="77777777" w:rsidR="005B707D" w:rsidRPr="00405B75" w:rsidRDefault="005B707D" w:rsidP="00E917BF">
      <w:pPr>
        <w:pStyle w:val="Para1"/>
        <w:ind w:hanging="11"/>
        <w:rPr>
          <w:sz w:val="18"/>
          <w:szCs w:val="18"/>
          <w:lang w:val="es-ES"/>
        </w:rPr>
      </w:pPr>
      <w:r w:rsidRPr="00405B75">
        <w:rPr>
          <w:sz w:val="18"/>
          <w:szCs w:val="18"/>
          <w:lang w:val="es-ES"/>
        </w:rPr>
        <w:t xml:space="preserve">De los 13 compromisos prorrogados de 2022 y años anteriores, 12 se completaron con todos los informes emitidos en 2023. Solo un compromiso, una auditoría de procesos empresariales, seguía en curso a 31 de diciembre de 2023, retrasado por un largo proceso de contratación de una empresa de servicios profesionales que hizo que el trabajo de campo empezara tarde, en diciembre de 2023. </w:t>
      </w:r>
    </w:p>
    <w:p w14:paraId="1B582023" w14:textId="77777777" w:rsidR="005B707D" w:rsidRPr="00405B75" w:rsidRDefault="005B707D" w:rsidP="00E917BF">
      <w:pPr>
        <w:pStyle w:val="Para1"/>
        <w:ind w:hanging="11"/>
        <w:rPr>
          <w:sz w:val="18"/>
          <w:szCs w:val="18"/>
          <w:lang w:val="es-ES"/>
        </w:rPr>
      </w:pPr>
      <w:r w:rsidRPr="00405B75">
        <w:rPr>
          <w:sz w:val="18"/>
          <w:szCs w:val="18"/>
          <w:lang w:val="es-ES"/>
        </w:rPr>
        <w:t>La situación de los 20 compromisos previstos para 2023 es la siguiente: a) se completaron 15 compromisos y se publicaron los informes resultantes en el transcurso del año; b) los procesos contractuales para la auditoría conjunta de los procesos operativos se completaron en enero de 2024 y la auditoría está en curso; c) un encargo de auditoría previsto emitió una nota de asesoría en julio de 2023, y la fase de auditoría se trasladó al plan de auditoría de 2024; d) un compromiso de auditoría de procesos se encontraba en la fase de redacción del informe en el momento de redactar el presente informe; e) una auditoría de una oficina nacional se sustituyó por la auditoría de otra oficina nacional debido a problemas de seguridad (la redacción del informe de la nueva auditoría de sustitución está en curso); y f) un compromiso de asesoría estaba en curso a finales de 2023 y concluyó a principios de 2024.</w:t>
      </w:r>
    </w:p>
    <w:p w14:paraId="1ED59F75" w14:textId="4E690AB9" w:rsidR="005B707D" w:rsidRPr="00405B75" w:rsidRDefault="005B707D" w:rsidP="00E917BF">
      <w:pPr>
        <w:pStyle w:val="Para1"/>
        <w:ind w:hanging="11"/>
        <w:rPr>
          <w:sz w:val="18"/>
          <w:szCs w:val="18"/>
          <w:lang w:val="es-ES"/>
        </w:rPr>
      </w:pPr>
      <w:r w:rsidRPr="00405B75">
        <w:rPr>
          <w:sz w:val="18"/>
          <w:szCs w:val="18"/>
          <w:lang w:val="es-ES"/>
        </w:rPr>
        <w:t xml:space="preserve">A 31 de diciembre de 2023, la OSAI había emitido 24 informes de auditoría correspondientes al plan de trabajo de auditoría de 2023, frente a los 9 emitidos en 2022. De los 24 informes de auditoría, la mayoría (15) se emitieron en los últimos cuatro meses del año, tras el nombramiento de un nuevo Director de la OSAI. </w:t>
      </w:r>
    </w:p>
    <w:p w14:paraId="000000C4" w14:textId="0452FC96" w:rsidR="00520A71" w:rsidRPr="00405B75" w:rsidRDefault="005B707D" w:rsidP="00074D72">
      <w:pPr>
        <w:pStyle w:val="Para1"/>
        <w:ind w:hanging="11"/>
        <w:rPr>
          <w:sz w:val="18"/>
          <w:szCs w:val="18"/>
          <w:lang w:val="es-ES"/>
        </w:rPr>
      </w:pPr>
      <w:r w:rsidRPr="00405B75">
        <w:rPr>
          <w:sz w:val="18"/>
          <w:szCs w:val="18"/>
          <w:lang w:val="es-ES"/>
        </w:rPr>
        <w:t>El resultado del plan de auditoría basado en riesgos para 2023 y el estado de su aplicación se presentan en la tabla 2.</w:t>
      </w:r>
    </w:p>
    <w:p w14:paraId="3015133D" w14:textId="77777777" w:rsidR="00405B75" w:rsidRDefault="00405B75">
      <w:pPr>
        <w:rPr>
          <w:rFonts w:eastAsia="Times New Roman" w:cs="Times New Roman"/>
          <w:b/>
          <w:bCs/>
          <w:color w:val="000000"/>
          <w:sz w:val="18"/>
          <w:szCs w:val="18"/>
          <w:lang w:val="es-ES"/>
        </w:rPr>
      </w:pPr>
      <w:bookmarkStart w:id="27" w:name="_heading=h.2et92p0" w:colFirst="0" w:colLast="0"/>
      <w:bookmarkEnd w:id="27"/>
      <w:r>
        <w:rPr>
          <w:bCs/>
          <w:sz w:val="18"/>
          <w:szCs w:val="18"/>
          <w:lang w:val="es-ES"/>
        </w:rPr>
        <w:br w:type="page"/>
      </w:r>
    </w:p>
    <w:p w14:paraId="6D72A112" w14:textId="17EE67E9" w:rsidR="002D1973" w:rsidRPr="00405B75" w:rsidRDefault="00A23B02" w:rsidP="007A0F54">
      <w:pPr>
        <w:pStyle w:val="Figure"/>
        <w:rPr>
          <w:sz w:val="18"/>
          <w:szCs w:val="18"/>
          <w:lang w:val="es-ES"/>
        </w:rPr>
      </w:pPr>
      <w:r w:rsidRPr="00405B75">
        <w:rPr>
          <w:bCs/>
          <w:sz w:val="18"/>
          <w:szCs w:val="18"/>
          <w:lang w:val="es-ES"/>
        </w:rPr>
        <w:lastRenderedPageBreak/>
        <w:t>Tabla 2. Estado de la ejecución del plan de auditoría de 2022</w:t>
      </w:r>
    </w:p>
    <w:tbl>
      <w:tblPr>
        <w:tblpPr w:leftFromText="180" w:rightFromText="180" w:vertAnchor="text" w:tblpX="-3" w:tblpY="1"/>
        <w:tblOverlap w:val="never"/>
        <w:tblW w:w="98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795"/>
        <w:gridCol w:w="723"/>
        <w:gridCol w:w="2864"/>
        <w:gridCol w:w="4430"/>
      </w:tblGrid>
      <w:tr w:rsidR="00C846E5" w:rsidRPr="00405B75" w14:paraId="4AD98DF8" w14:textId="77777777" w:rsidTr="00405B75">
        <w:trPr>
          <w:trHeight w:val="343"/>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22357637" w14:textId="1CF1B8FC" w:rsidR="00C846E5" w:rsidRPr="00405B75" w:rsidRDefault="00C846E5" w:rsidP="00C846E5">
            <w:pPr>
              <w:spacing w:after="0" w:line="240" w:lineRule="auto"/>
              <w:rPr>
                <w:rFonts w:cs="Times New Roman"/>
                <w:b/>
                <w:kern w:val="2"/>
                <w:sz w:val="16"/>
                <w:szCs w:val="16"/>
                <w14:ligatures w14:val="standardContextual"/>
              </w:rPr>
            </w:pPr>
            <w:r w:rsidRPr="00405B75">
              <w:rPr>
                <w:rFonts w:cs="Times New Roman"/>
                <w:b/>
                <w:bCs/>
                <w:kern w:val="2"/>
                <w:sz w:val="16"/>
                <w:szCs w:val="16"/>
                <w:lang w:val="es-ES"/>
                <w14:ligatures w14:val="standardContextual"/>
              </w:rPr>
              <w:t>Tipo de compromiso</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7804DFDD" w14:textId="00524B6E" w:rsidR="00C846E5" w:rsidRPr="00405B75" w:rsidRDefault="00C846E5" w:rsidP="00C846E5">
            <w:pPr>
              <w:spacing w:after="0" w:line="240" w:lineRule="auto"/>
              <w:rPr>
                <w:rFonts w:cs="Times New Roman"/>
                <w:b/>
                <w:kern w:val="2"/>
                <w:sz w:val="16"/>
                <w:szCs w:val="16"/>
                <w14:ligatures w14:val="standardContextual"/>
              </w:rPr>
            </w:pPr>
            <w:r w:rsidRPr="00405B75">
              <w:rPr>
                <w:rFonts w:cs="Times New Roman"/>
                <w:b/>
                <w:bCs/>
                <w:kern w:val="2"/>
                <w:sz w:val="16"/>
                <w:szCs w:val="16"/>
                <w:lang w:val="es-ES"/>
                <w14:ligatures w14:val="standardContextual"/>
              </w:rPr>
              <w:t>N.º</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14:paraId="6E0D10DA" w14:textId="7024710E" w:rsidR="00C846E5" w:rsidRPr="00405B75" w:rsidRDefault="00C846E5" w:rsidP="00C846E5">
            <w:pPr>
              <w:spacing w:after="0" w:line="240" w:lineRule="auto"/>
              <w:rPr>
                <w:rFonts w:cs="Times New Roman"/>
                <w:b/>
                <w:kern w:val="2"/>
                <w:sz w:val="16"/>
                <w:szCs w:val="16"/>
                <w14:ligatures w14:val="standardContextual"/>
              </w:rPr>
            </w:pPr>
            <w:r w:rsidRPr="00405B75">
              <w:rPr>
                <w:rFonts w:cs="Times New Roman"/>
                <w:b/>
                <w:bCs/>
                <w:kern w:val="2"/>
                <w:sz w:val="16"/>
                <w:szCs w:val="16"/>
                <w:lang w:val="es-ES"/>
                <w14:ligatures w14:val="standardContextual"/>
              </w:rPr>
              <w:t>Participación</w:t>
            </w:r>
          </w:p>
        </w:tc>
        <w:tc>
          <w:tcPr>
            <w:tcW w:w="4430" w:type="dxa"/>
            <w:tcBorders>
              <w:top w:val="single" w:sz="4" w:space="0" w:color="auto"/>
              <w:left w:val="single" w:sz="4" w:space="0" w:color="auto"/>
              <w:bottom w:val="single" w:sz="4" w:space="0" w:color="auto"/>
              <w:right w:val="single" w:sz="4" w:space="0" w:color="auto"/>
            </w:tcBorders>
            <w:shd w:val="clear" w:color="auto" w:fill="auto"/>
            <w:vAlign w:val="center"/>
          </w:tcPr>
          <w:p w14:paraId="2710CEC8" w14:textId="41122BD6" w:rsidR="00C846E5" w:rsidRPr="00405B75" w:rsidRDefault="00C846E5" w:rsidP="00C846E5">
            <w:pPr>
              <w:spacing w:after="0" w:line="240" w:lineRule="auto"/>
              <w:rPr>
                <w:rFonts w:cs="Times New Roman"/>
                <w:b/>
                <w:kern w:val="2"/>
                <w:sz w:val="16"/>
                <w:szCs w:val="16"/>
                <w14:ligatures w14:val="standardContextual"/>
              </w:rPr>
            </w:pPr>
            <w:r w:rsidRPr="00405B75">
              <w:rPr>
                <w:rFonts w:cs="Times New Roman"/>
                <w:b/>
                <w:bCs/>
                <w:kern w:val="2"/>
                <w:sz w:val="16"/>
                <w:szCs w:val="16"/>
                <w:lang w:val="es-ES"/>
                <w14:ligatures w14:val="standardContextual"/>
              </w:rPr>
              <w:t>Situación (21 de marzo de 2024)</w:t>
            </w:r>
          </w:p>
        </w:tc>
      </w:tr>
      <w:tr w:rsidR="005B707D" w:rsidRPr="008219EB" w14:paraId="3F377B21" w14:textId="77777777" w:rsidTr="005B707D">
        <w:trPr>
          <w:trHeight w:val="343"/>
        </w:trPr>
        <w:tc>
          <w:tcPr>
            <w:tcW w:w="981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A0E68" w14:textId="77777777" w:rsidR="005B707D" w:rsidRPr="00405B75" w:rsidRDefault="005B707D" w:rsidP="005B707D">
            <w:pPr>
              <w:spacing w:after="0" w:line="240" w:lineRule="auto"/>
              <w:rPr>
                <w:rFonts w:cs="Times New Roman"/>
                <w:b/>
                <w:kern w:val="2"/>
                <w:sz w:val="16"/>
                <w:szCs w:val="16"/>
                <w:lang w:val="es-ES"/>
                <w14:ligatures w14:val="standardContextual"/>
              </w:rPr>
            </w:pPr>
            <w:r w:rsidRPr="00405B75">
              <w:rPr>
                <w:rFonts w:cs="Times New Roman"/>
                <w:b/>
                <w:bCs/>
                <w:kern w:val="2"/>
                <w:sz w:val="16"/>
                <w:szCs w:val="16"/>
                <w:lang w:val="es-ES"/>
                <w14:ligatures w14:val="standardContextual"/>
              </w:rPr>
              <w:t>COMPROMISOS INICIADOS EN 2021 Y 2022 Y QUE SE COMPLETARÁN EN 2023</w:t>
            </w:r>
          </w:p>
        </w:tc>
      </w:tr>
      <w:tr w:rsidR="005B707D" w:rsidRPr="008219EB" w14:paraId="4308D64D" w14:textId="77777777" w:rsidTr="00405B75">
        <w:trPr>
          <w:trHeight w:val="274"/>
        </w:trPr>
        <w:tc>
          <w:tcPr>
            <w:tcW w:w="1795" w:type="dxa"/>
            <w:vMerge w:val="restart"/>
            <w:tcBorders>
              <w:top w:val="single" w:sz="4" w:space="0" w:color="auto"/>
            </w:tcBorders>
            <w:shd w:val="clear" w:color="auto" w:fill="FFFFFF"/>
            <w:vAlign w:val="center"/>
          </w:tcPr>
          <w:p w14:paraId="4E7B888A" w14:textId="2ECD3FD6" w:rsidR="005B707D" w:rsidRPr="00405B75" w:rsidRDefault="005B707D" w:rsidP="005B707D">
            <w:pPr>
              <w:spacing w:after="0" w:line="240" w:lineRule="auto"/>
              <w:rPr>
                <w:rFonts w:cs="Times New Roman"/>
                <w:b/>
                <w:kern w:val="2"/>
                <w:sz w:val="16"/>
                <w:szCs w:val="16"/>
                <w14:ligatures w14:val="standardContextual"/>
              </w:rPr>
            </w:pPr>
            <w:r w:rsidRPr="00405B75">
              <w:rPr>
                <w:rFonts w:cs="Times New Roman"/>
                <w:b/>
                <w:bCs/>
                <w:i/>
                <w:iCs/>
                <w:kern w:val="2"/>
                <w:sz w:val="16"/>
                <w:szCs w:val="16"/>
                <w:lang w:val="es-ES"/>
                <w14:ligatures w14:val="standardContextual"/>
              </w:rPr>
              <w:t>Proceso empresarial</w:t>
            </w:r>
          </w:p>
        </w:tc>
        <w:tc>
          <w:tcPr>
            <w:tcW w:w="723" w:type="dxa"/>
            <w:vMerge w:val="restart"/>
            <w:tcBorders>
              <w:top w:val="single" w:sz="4" w:space="0" w:color="auto"/>
            </w:tcBorders>
            <w:shd w:val="clear" w:color="auto" w:fill="FFFFFF"/>
            <w:vAlign w:val="center"/>
          </w:tcPr>
          <w:p w14:paraId="7431F105"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5</w:t>
            </w:r>
          </w:p>
        </w:tc>
        <w:tc>
          <w:tcPr>
            <w:tcW w:w="2864" w:type="dxa"/>
            <w:tcBorders>
              <w:top w:val="single" w:sz="4" w:space="0" w:color="auto"/>
            </w:tcBorders>
            <w:shd w:val="clear" w:color="auto" w:fill="auto"/>
          </w:tcPr>
          <w:p w14:paraId="3AF83352" w14:textId="6CAC9F8C"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Procedimientos acelerados</w:t>
            </w:r>
          </w:p>
        </w:tc>
        <w:tc>
          <w:tcPr>
            <w:tcW w:w="4430" w:type="dxa"/>
            <w:tcBorders>
              <w:top w:val="single" w:sz="4" w:space="0" w:color="auto"/>
            </w:tcBorders>
          </w:tcPr>
          <w:p w14:paraId="5ED596D8"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4 publicado en mayo de 2023.</w:t>
            </w:r>
          </w:p>
        </w:tc>
      </w:tr>
      <w:tr w:rsidR="00C846E5" w:rsidRPr="008219EB" w14:paraId="0D925958" w14:textId="77777777" w:rsidTr="00405B75">
        <w:trPr>
          <w:trHeight w:val="213"/>
        </w:trPr>
        <w:tc>
          <w:tcPr>
            <w:tcW w:w="1795" w:type="dxa"/>
            <w:vMerge/>
            <w:shd w:val="clear" w:color="auto" w:fill="FFFFFF"/>
            <w:vAlign w:val="center"/>
          </w:tcPr>
          <w:p w14:paraId="45122F26" w14:textId="77777777" w:rsidR="005B707D" w:rsidRPr="00405B75" w:rsidRDefault="005B707D" w:rsidP="005B707D">
            <w:pPr>
              <w:spacing w:after="0" w:line="240" w:lineRule="auto"/>
              <w:rPr>
                <w:rFonts w:cs="Times New Roman"/>
                <w:b/>
                <w:kern w:val="2"/>
                <w:sz w:val="16"/>
                <w:szCs w:val="16"/>
                <w:lang w:val="es-ES"/>
                <w14:ligatures w14:val="standardContextual"/>
              </w:rPr>
            </w:pPr>
          </w:p>
        </w:tc>
        <w:tc>
          <w:tcPr>
            <w:tcW w:w="723" w:type="dxa"/>
            <w:vMerge/>
            <w:shd w:val="clear" w:color="auto" w:fill="FFFFFF"/>
            <w:vAlign w:val="center"/>
          </w:tcPr>
          <w:p w14:paraId="65A7A336"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FFFFFF"/>
          </w:tcPr>
          <w:p w14:paraId="6B2D49B9" w14:textId="3571C209"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Almacenamiento previo de suministros</w:t>
            </w:r>
          </w:p>
        </w:tc>
        <w:tc>
          <w:tcPr>
            <w:tcW w:w="4430" w:type="dxa"/>
            <w:shd w:val="clear" w:color="auto" w:fill="FFFFFF"/>
          </w:tcPr>
          <w:p w14:paraId="437228C1"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12 publicado en septiembre de 2023.</w:t>
            </w:r>
          </w:p>
        </w:tc>
      </w:tr>
      <w:tr w:rsidR="00C846E5" w:rsidRPr="008219EB" w14:paraId="4B9D09AD" w14:textId="77777777" w:rsidTr="00405B75">
        <w:trPr>
          <w:trHeight w:val="201"/>
        </w:trPr>
        <w:tc>
          <w:tcPr>
            <w:tcW w:w="1795" w:type="dxa"/>
            <w:vMerge/>
            <w:shd w:val="clear" w:color="auto" w:fill="FFFFFF"/>
            <w:vAlign w:val="center"/>
          </w:tcPr>
          <w:p w14:paraId="427A47A8" w14:textId="77777777" w:rsidR="005B707D" w:rsidRPr="00405B75" w:rsidRDefault="005B707D" w:rsidP="005B707D">
            <w:pPr>
              <w:spacing w:after="0" w:line="240" w:lineRule="auto"/>
              <w:rPr>
                <w:rFonts w:cs="Times New Roman"/>
                <w:b/>
                <w:kern w:val="2"/>
                <w:sz w:val="16"/>
                <w:szCs w:val="16"/>
                <w:lang w:val="es-ES"/>
                <w14:ligatures w14:val="standardContextual"/>
              </w:rPr>
            </w:pPr>
          </w:p>
        </w:tc>
        <w:tc>
          <w:tcPr>
            <w:tcW w:w="723" w:type="dxa"/>
            <w:vMerge/>
            <w:shd w:val="clear" w:color="auto" w:fill="FFFFFF"/>
            <w:vAlign w:val="center"/>
          </w:tcPr>
          <w:p w14:paraId="681BC4D5"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FFFFFF"/>
          </w:tcPr>
          <w:p w14:paraId="0C5B0031" w14:textId="53DF0CA9"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Adquisición por cuenta de terceros</w:t>
            </w:r>
          </w:p>
        </w:tc>
        <w:tc>
          <w:tcPr>
            <w:tcW w:w="4430" w:type="dxa"/>
            <w:shd w:val="clear" w:color="auto" w:fill="FFFFFF"/>
          </w:tcPr>
          <w:p w14:paraId="1A22FEFE"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15 publicado en octubre de 2023.</w:t>
            </w:r>
          </w:p>
        </w:tc>
      </w:tr>
      <w:tr w:rsidR="00C846E5" w:rsidRPr="008219EB" w14:paraId="4900B8D9" w14:textId="77777777" w:rsidTr="00405B75">
        <w:trPr>
          <w:trHeight w:val="221"/>
        </w:trPr>
        <w:tc>
          <w:tcPr>
            <w:tcW w:w="1795" w:type="dxa"/>
            <w:vMerge/>
            <w:shd w:val="clear" w:color="auto" w:fill="FFFFFF"/>
            <w:vAlign w:val="center"/>
          </w:tcPr>
          <w:p w14:paraId="6288FC8D" w14:textId="77777777" w:rsidR="005B707D" w:rsidRPr="00405B75" w:rsidRDefault="005B707D" w:rsidP="005B707D">
            <w:pPr>
              <w:spacing w:after="0" w:line="240" w:lineRule="auto"/>
              <w:rPr>
                <w:rFonts w:cs="Times New Roman"/>
                <w:b/>
                <w:kern w:val="2"/>
                <w:sz w:val="16"/>
                <w:szCs w:val="16"/>
                <w:lang w:val="es-ES"/>
                <w14:ligatures w14:val="standardContextual"/>
              </w:rPr>
            </w:pPr>
          </w:p>
        </w:tc>
        <w:tc>
          <w:tcPr>
            <w:tcW w:w="723" w:type="dxa"/>
            <w:vMerge/>
            <w:shd w:val="clear" w:color="auto" w:fill="FFFFFF"/>
            <w:vAlign w:val="center"/>
          </w:tcPr>
          <w:p w14:paraId="3C4D8ABC" w14:textId="77777777" w:rsidR="005B707D" w:rsidRPr="00405B75" w:rsidRDefault="005B707D" w:rsidP="005B707D">
            <w:pPr>
              <w:spacing w:after="0" w:line="240" w:lineRule="auto"/>
              <w:rPr>
                <w:rFonts w:cs="Times New Roman"/>
                <w:b/>
                <w:kern w:val="2"/>
                <w:sz w:val="16"/>
                <w:szCs w:val="16"/>
                <w:lang w:val="es-ES"/>
                <w14:ligatures w14:val="standardContextual"/>
              </w:rPr>
            </w:pPr>
          </w:p>
        </w:tc>
        <w:tc>
          <w:tcPr>
            <w:tcW w:w="2864" w:type="dxa"/>
            <w:shd w:val="clear" w:color="auto" w:fill="FFFFFF"/>
          </w:tcPr>
          <w:p w14:paraId="05D01C27" w14:textId="1B4883DC"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Gestión de los asociados en la ejecución</w:t>
            </w:r>
          </w:p>
        </w:tc>
        <w:tc>
          <w:tcPr>
            <w:tcW w:w="4430" w:type="dxa"/>
            <w:shd w:val="clear" w:color="auto" w:fill="auto"/>
          </w:tcPr>
          <w:p w14:paraId="1BD4AD15"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21 publicado en diciembre de 2023.</w:t>
            </w:r>
          </w:p>
        </w:tc>
      </w:tr>
      <w:tr w:rsidR="00C846E5" w:rsidRPr="00405B75" w14:paraId="531A3194" w14:textId="77777777" w:rsidTr="00405B75">
        <w:trPr>
          <w:trHeight w:val="337"/>
        </w:trPr>
        <w:tc>
          <w:tcPr>
            <w:tcW w:w="1795" w:type="dxa"/>
            <w:vMerge/>
            <w:shd w:val="clear" w:color="auto" w:fill="FFFFFF"/>
            <w:vAlign w:val="center"/>
          </w:tcPr>
          <w:p w14:paraId="3BC03BD7" w14:textId="77777777" w:rsidR="005B707D" w:rsidRPr="00405B75" w:rsidRDefault="005B707D" w:rsidP="005B707D">
            <w:pPr>
              <w:spacing w:after="0" w:line="240" w:lineRule="auto"/>
              <w:rPr>
                <w:rFonts w:cs="Times New Roman"/>
                <w:b/>
                <w:kern w:val="2"/>
                <w:sz w:val="16"/>
                <w:szCs w:val="16"/>
                <w:lang w:val="es-ES"/>
                <w14:ligatures w14:val="standardContextual"/>
              </w:rPr>
            </w:pPr>
          </w:p>
        </w:tc>
        <w:tc>
          <w:tcPr>
            <w:tcW w:w="723" w:type="dxa"/>
            <w:vMerge/>
            <w:shd w:val="clear" w:color="auto" w:fill="FFFFFF"/>
            <w:vAlign w:val="center"/>
          </w:tcPr>
          <w:p w14:paraId="58C48D3B" w14:textId="77777777" w:rsidR="005B707D" w:rsidRPr="00405B75" w:rsidRDefault="005B707D" w:rsidP="005B707D">
            <w:pPr>
              <w:spacing w:after="0" w:line="240" w:lineRule="auto"/>
              <w:rPr>
                <w:rFonts w:cs="Times New Roman"/>
                <w:b/>
                <w:kern w:val="2"/>
                <w:sz w:val="16"/>
                <w:szCs w:val="16"/>
                <w:lang w:val="es-ES"/>
                <w14:ligatures w14:val="standardContextual"/>
              </w:rPr>
            </w:pPr>
          </w:p>
        </w:tc>
        <w:tc>
          <w:tcPr>
            <w:tcW w:w="2864" w:type="dxa"/>
            <w:shd w:val="clear" w:color="auto" w:fill="FFFFFF"/>
          </w:tcPr>
          <w:p w14:paraId="076B0061" w14:textId="11BC5FC6"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Proceso de gestión del riesgo de fraude</w:t>
            </w:r>
          </w:p>
        </w:tc>
        <w:tc>
          <w:tcPr>
            <w:tcW w:w="4430" w:type="dxa"/>
            <w:shd w:val="clear" w:color="auto" w:fill="FFFFFF"/>
          </w:tcPr>
          <w:p w14:paraId="2EFA4AF4"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El trabajo de campo de la auditoría comenzó en diciembre de 2023. Compromiso prorrogado al plan de auditoría de 2024.</w:t>
            </w:r>
          </w:p>
        </w:tc>
      </w:tr>
      <w:tr w:rsidR="00C846E5" w:rsidRPr="008219EB" w14:paraId="4C114377" w14:textId="77777777" w:rsidTr="00405B75">
        <w:trPr>
          <w:trHeight w:val="337"/>
        </w:trPr>
        <w:tc>
          <w:tcPr>
            <w:tcW w:w="1795" w:type="dxa"/>
            <w:shd w:val="clear" w:color="auto" w:fill="FFFFFF"/>
            <w:vAlign w:val="center"/>
          </w:tcPr>
          <w:p w14:paraId="2EECEAC9" w14:textId="77777777" w:rsidR="005B707D" w:rsidRPr="00405B75" w:rsidRDefault="005B707D" w:rsidP="005B707D">
            <w:pPr>
              <w:spacing w:after="0" w:line="240" w:lineRule="auto"/>
              <w:rPr>
                <w:rFonts w:cs="Times New Roman"/>
                <w:b/>
                <w:kern w:val="2"/>
                <w:sz w:val="16"/>
                <w:szCs w:val="16"/>
                <w14:ligatures w14:val="standardContextual"/>
              </w:rPr>
            </w:pPr>
            <w:r w:rsidRPr="00405B75">
              <w:rPr>
                <w:rFonts w:cs="Times New Roman"/>
                <w:b/>
                <w:bCs/>
                <w:i/>
                <w:iCs/>
                <w:kern w:val="2"/>
                <w:sz w:val="16"/>
                <w:szCs w:val="16"/>
                <w:lang w:val="es-ES"/>
                <w14:ligatures w14:val="standardContextual"/>
              </w:rPr>
              <w:t>Programa</w:t>
            </w:r>
          </w:p>
        </w:tc>
        <w:tc>
          <w:tcPr>
            <w:tcW w:w="723" w:type="dxa"/>
            <w:shd w:val="clear" w:color="auto" w:fill="FFFFFF"/>
            <w:vAlign w:val="center"/>
          </w:tcPr>
          <w:p w14:paraId="51F7E9B3"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1</w:t>
            </w:r>
          </w:p>
        </w:tc>
        <w:tc>
          <w:tcPr>
            <w:tcW w:w="2864" w:type="dxa"/>
            <w:shd w:val="clear" w:color="auto" w:fill="FFFFFF"/>
          </w:tcPr>
          <w:p w14:paraId="2ECD5936" w14:textId="02B2F7B0"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Iniciativa Spotlight</w:t>
            </w:r>
          </w:p>
        </w:tc>
        <w:tc>
          <w:tcPr>
            <w:tcW w:w="4430" w:type="dxa"/>
            <w:shd w:val="clear" w:color="auto" w:fill="FFFFFF"/>
          </w:tcPr>
          <w:p w14:paraId="16E436A6"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 xml:space="preserve">Informe n.º 3 publicado en mayo de 2023. </w:t>
            </w:r>
          </w:p>
        </w:tc>
      </w:tr>
      <w:tr w:rsidR="005B707D" w:rsidRPr="008219EB" w14:paraId="042964AB" w14:textId="77777777" w:rsidTr="00405B75">
        <w:trPr>
          <w:trHeight w:val="204"/>
        </w:trPr>
        <w:tc>
          <w:tcPr>
            <w:tcW w:w="1795" w:type="dxa"/>
            <w:vMerge w:val="restart"/>
            <w:shd w:val="clear" w:color="auto" w:fill="auto"/>
            <w:vAlign w:val="center"/>
          </w:tcPr>
          <w:p w14:paraId="7636E919" w14:textId="561EECC6" w:rsidR="005B707D" w:rsidRPr="00405B75" w:rsidRDefault="005B707D" w:rsidP="005B707D">
            <w:pPr>
              <w:spacing w:after="0" w:line="240" w:lineRule="auto"/>
              <w:rPr>
                <w:rFonts w:cs="Times New Roman"/>
                <w:b/>
                <w:kern w:val="2"/>
                <w:sz w:val="16"/>
                <w:szCs w:val="16"/>
                <w14:ligatures w14:val="standardContextual"/>
              </w:rPr>
            </w:pPr>
            <w:r w:rsidRPr="00405B75">
              <w:rPr>
                <w:rFonts w:cs="Times New Roman"/>
                <w:b/>
                <w:bCs/>
                <w:i/>
                <w:iCs/>
                <w:kern w:val="2"/>
                <w:sz w:val="16"/>
                <w:szCs w:val="16"/>
                <w:lang w:val="es-ES"/>
                <w14:ligatures w14:val="standardContextual"/>
              </w:rPr>
              <w:t>Oficina nacional</w:t>
            </w:r>
          </w:p>
        </w:tc>
        <w:tc>
          <w:tcPr>
            <w:tcW w:w="723" w:type="dxa"/>
            <w:vMerge w:val="restart"/>
            <w:shd w:val="clear" w:color="auto" w:fill="auto"/>
            <w:vAlign w:val="center"/>
          </w:tcPr>
          <w:p w14:paraId="1EABF610" w14:textId="7B6E5C3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7</w:t>
            </w:r>
          </w:p>
        </w:tc>
        <w:tc>
          <w:tcPr>
            <w:tcW w:w="2864" w:type="dxa"/>
            <w:shd w:val="clear" w:color="auto" w:fill="auto"/>
            <w:vAlign w:val="center"/>
          </w:tcPr>
          <w:p w14:paraId="460B9915"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Somalia</w:t>
            </w:r>
          </w:p>
        </w:tc>
        <w:tc>
          <w:tcPr>
            <w:tcW w:w="4430" w:type="dxa"/>
            <w:shd w:val="clear" w:color="auto" w:fill="auto"/>
            <w:vAlign w:val="center"/>
          </w:tcPr>
          <w:p w14:paraId="45FC893B"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17 publicado en octubre de 2023.</w:t>
            </w:r>
          </w:p>
        </w:tc>
      </w:tr>
      <w:tr w:rsidR="005B707D" w:rsidRPr="008219EB" w14:paraId="5E4E70CB" w14:textId="77777777" w:rsidTr="00405B75">
        <w:trPr>
          <w:trHeight w:val="123"/>
        </w:trPr>
        <w:tc>
          <w:tcPr>
            <w:tcW w:w="1795" w:type="dxa"/>
            <w:vMerge/>
            <w:shd w:val="clear" w:color="auto" w:fill="auto"/>
            <w:vAlign w:val="center"/>
          </w:tcPr>
          <w:p w14:paraId="4307AB7E" w14:textId="77777777" w:rsidR="005B707D" w:rsidRPr="00405B75" w:rsidRDefault="005B707D" w:rsidP="005B707D">
            <w:pPr>
              <w:spacing w:after="0" w:line="240" w:lineRule="auto"/>
              <w:rPr>
                <w:rFonts w:cs="Times New Roman"/>
                <w:b/>
                <w:bCs/>
                <w:i/>
                <w:iCs/>
                <w:kern w:val="2"/>
                <w:sz w:val="16"/>
                <w:szCs w:val="16"/>
                <w:lang w:val="es-ES"/>
                <w14:ligatures w14:val="standardContextual"/>
              </w:rPr>
            </w:pPr>
          </w:p>
        </w:tc>
        <w:tc>
          <w:tcPr>
            <w:tcW w:w="723" w:type="dxa"/>
            <w:vMerge/>
            <w:shd w:val="clear" w:color="auto" w:fill="auto"/>
            <w:vAlign w:val="center"/>
          </w:tcPr>
          <w:p w14:paraId="184AE388"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0C079B52"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Bolivia</w:t>
            </w:r>
          </w:p>
        </w:tc>
        <w:tc>
          <w:tcPr>
            <w:tcW w:w="4430" w:type="dxa"/>
            <w:shd w:val="clear" w:color="auto" w:fill="auto"/>
            <w:vAlign w:val="center"/>
          </w:tcPr>
          <w:p w14:paraId="1ADE5423"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2 publicado en mayo de 2023.</w:t>
            </w:r>
          </w:p>
        </w:tc>
      </w:tr>
      <w:tr w:rsidR="005B707D" w:rsidRPr="008219EB" w14:paraId="37CBE346" w14:textId="77777777" w:rsidTr="00405B75">
        <w:trPr>
          <w:trHeight w:val="224"/>
        </w:trPr>
        <w:tc>
          <w:tcPr>
            <w:tcW w:w="1795" w:type="dxa"/>
            <w:vMerge/>
            <w:shd w:val="clear" w:color="auto" w:fill="auto"/>
            <w:vAlign w:val="center"/>
          </w:tcPr>
          <w:p w14:paraId="024A10CA" w14:textId="77777777" w:rsidR="005B707D" w:rsidRPr="00405B75" w:rsidRDefault="005B707D" w:rsidP="005B707D">
            <w:pPr>
              <w:spacing w:after="0" w:line="240" w:lineRule="auto"/>
              <w:rPr>
                <w:rFonts w:cs="Times New Roman"/>
                <w:b/>
                <w:bCs/>
                <w:i/>
                <w:iCs/>
                <w:kern w:val="2"/>
                <w:sz w:val="16"/>
                <w:szCs w:val="16"/>
                <w:lang w:val="es-ES"/>
                <w14:ligatures w14:val="standardContextual"/>
              </w:rPr>
            </w:pPr>
          </w:p>
        </w:tc>
        <w:tc>
          <w:tcPr>
            <w:tcW w:w="723" w:type="dxa"/>
            <w:vMerge/>
            <w:shd w:val="clear" w:color="auto" w:fill="auto"/>
            <w:vAlign w:val="center"/>
          </w:tcPr>
          <w:p w14:paraId="6E72BE37"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42F843F6"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Burundi</w:t>
            </w:r>
          </w:p>
        </w:tc>
        <w:tc>
          <w:tcPr>
            <w:tcW w:w="4430" w:type="dxa"/>
            <w:shd w:val="clear" w:color="auto" w:fill="auto"/>
            <w:vAlign w:val="center"/>
          </w:tcPr>
          <w:p w14:paraId="49540836"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 publicado en abril de 2023.</w:t>
            </w:r>
          </w:p>
        </w:tc>
      </w:tr>
      <w:tr w:rsidR="005B707D" w:rsidRPr="008219EB" w14:paraId="47A06F11" w14:textId="77777777" w:rsidTr="00405B75">
        <w:trPr>
          <w:trHeight w:val="128"/>
        </w:trPr>
        <w:tc>
          <w:tcPr>
            <w:tcW w:w="1795" w:type="dxa"/>
            <w:vMerge/>
            <w:shd w:val="clear" w:color="auto" w:fill="auto"/>
            <w:vAlign w:val="center"/>
          </w:tcPr>
          <w:p w14:paraId="23DABE3C" w14:textId="77777777" w:rsidR="005B707D" w:rsidRPr="00405B75" w:rsidRDefault="005B707D" w:rsidP="005B707D">
            <w:pPr>
              <w:spacing w:after="0" w:line="240" w:lineRule="auto"/>
              <w:rPr>
                <w:rFonts w:cs="Times New Roman"/>
                <w:b/>
                <w:bCs/>
                <w:i/>
                <w:iCs/>
                <w:kern w:val="2"/>
                <w:sz w:val="16"/>
                <w:szCs w:val="16"/>
                <w:lang w:val="es-ES"/>
                <w14:ligatures w14:val="standardContextual"/>
              </w:rPr>
            </w:pPr>
          </w:p>
        </w:tc>
        <w:tc>
          <w:tcPr>
            <w:tcW w:w="723" w:type="dxa"/>
            <w:vMerge/>
            <w:shd w:val="clear" w:color="auto" w:fill="auto"/>
            <w:vAlign w:val="center"/>
          </w:tcPr>
          <w:p w14:paraId="19C0DA6B"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1687ED73"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India</w:t>
            </w:r>
          </w:p>
        </w:tc>
        <w:tc>
          <w:tcPr>
            <w:tcW w:w="4430" w:type="dxa"/>
            <w:shd w:val="clear" w:color="auto" w:fill="auto"/>
            <w:vAlign w:val="center"/>
          </w:tcPr>
          <w:p w14:paraId="77AD1F8D"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11 publicado en septiembre de 2023.</w:t>
            </w:r>
          </w:p>
        </w:tc>
      </w:tr>
      <w:tr w:rsidR="005B707D" w:rsidRPr="008219EB" w14:paraId="1508EE00" w14:textId="77777777" w:rsidTr="00405B75">
        <w:trPr>
          <w:trHeight w:val="102"/>
        </w:trPr>
        <w:tc>
          <w:tcPr>
            <w:tcW w:w="1795" w:type="dxa"/>
            <w:vMerge/>
            <w:shd w:val="clear" w:color="auto" w:fill="auto"/>
            <w:vAlign w:val="center"/>
          </w:tcPr>
          <w:p w14:paraId="70D1A8FA" w14:textId="77777777" w:rsidR="005B707D" w:rsidRPr="00405B75" w:rsidRDefault="005B707D" w:rsidP="005B707D">
            <w:pPr>
              <w:spacing w:after="0" w:line="240" w:lineRule="auto"/>
              <w:rPr>
                <w:rFonts w:cs="Times New Roman"/>
                <w:b/>
                <w:bCs/>
                <w:i/>
                <w:iCs/>
                <w:kern w:val="2"/>
                <w:sz w:val="16"/>
                <w:szCs w:val="16"/>
                <w:lang w:val="es-ES"/>
                <w14:ligatures w14:val="standardContextual"/>
              </w:rPr>
            </w:pPr>
          </w:p>
        </w:tc>
        <w:tc>
          <w:tcPr>
            <w:tcW w:w="723" w:type="dxa"/>
            <w:vMerge/>
            <w:shd w:val="clear" w:color="auto" w:fill="auto"/>
            <w:vAlign w:val="center"/>
          </w:tcPr>
          <w:p w14:paraId="364C7BCD"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2F36406A"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Madagascar</w:t>
            </w:r>
          </w:p>
        </w:tc>
        <w:tc>
          <w:tcPr>
            <w:tcW w:w="4430" w:type="dxa"/>
            <w:shd w:val="clear" w:color="auto" w:fill="auto"/>
            <w:vAlign w:val="center"/>
          </w:tcPr>
          <w:p w14:paraId="4F51ED49" w14:textId="77777777" w:rsidR="005B707D" w:rsidRPr="008219EB" w:rsidRDefault="005B707D" w:rsidP="005B707D">
            <w:pPr>
              <w:spacing w:after="0" w:line="240" w:lineRule="auto"/>
              <w:rPr>
                <w:rFonts w:cs="Times New Roman"/>
                <w:bCs/>
                <w:kern w:val="2"/>
                <w:sz w:val="16"/>
                <w:szCs w:val="16"/>
                <w:lang w:val="es-419"/>
                <w14:ligatures w14:val="standardContextual"/>
              </w:rPr>
            </w:pPr>
            <w:r w:rsidRPr="00405B75">
              <w:rPr>
                <w:rFonts w:cs="Times New Roman"/>
                <w:kern w:val="2"/>
                <w:sz w:val="16"/>
                <w:szCs w:val="16"/>
                <w:lang w:val="es-ES"/>
                <w14:ligatures w14:val="standardContextual"/>
              </w:rPr>
              <w:t>Informe n.º 8 publicado en agosto de 2023.</w:t>
            </w:r>
          </w:p>
        </w:tc>
      </w:tr>
      <w:tr w:rsidR="005B707D" w:rsidRPr="008219EB" w14:paraId="6ACF34E4" w14:textId="77777777" w:rsidTr="00405B75">
        <w:trPr>
          <w:trHeight w:val="190"/>
        </w:trPr>
        <w:tc>
          <w:tcPr>
            <w:tcW w:w="1795" w:type="dxa"/>
            <w:vMerge/>
            <w:shd w:val="clear" w:color="auto" w:fill="auto"/>
            <w:vAlign w:val="center"/>
          </w:tcPr>
          <w:p w14:paraId="129F3FBC" w14:textId="77777777" w:rsidR="005B707D" w:rsidRPr="008219EB" w:rsidRDefault="005B707D" w:rsidP="005B707D">
            <w:pPr>
              <w:spacing w:after="0" w:line="240" w:lineRule="auto"/>
              <w:rPr>
                <w:rFonts w:cs="Times New Roman"/>
                <w:b/>
                <w:bCs/>
                <w:i/>
                <w:iCs/>
                <w:kern w:val="2"/>
                <w:sz w:val="16"/>
                <w:szCs w:val="16"/>
                <w:lang w:val="es-419"/>
                <w14:ligatures w14:val="standardContextual"/>
              </w:rPr>
            </w:pPr>
          </w:p>
        </w:tc>
        <w:tc>
          <w:tcPr>
            <w:tcW w:w="723" w:type="dxa"/>
            <w:vMerge/>
            <w:shd w:val="clear" w:color="auto" w:fill="auto"/>
            <w:vAlign w:val="center"/>
          </w:tcPr>
          <w:p w14:paraId="025CB896" w14:textId="77777777" w:rsidR="005B707D" w:rsidRPr="008219EB" w:rsidRDefault="005B707D" w:rsidP="005B707D">
            <w:pPr>
              <w:spacing w:after="0" w:line="240" w:lineRule="auto"/>
              <w:rPr>
                <w:rFonts w:cs="Times New Roman"/>
                <w:bCs/>
                <w:kern w:val="2"/>
                <w:sz w:val="16"/>
                <w:szCs w:val="16"/>
                <w:lang w:val="es-419"/>
                <w14:ligatures w14:val="standardContextual"/>
              </w:rPr>
            </w:pPr>
          </w:p>
        </w:tc>
        <w:tc>
          <w:tcPr>
            <w:tcW w:w="2864" w:type="dxa"/>
            <w:shd w:val="clear" w:color="auto" w:fill="auto"/>
            <w:vAlign w:val="center"/>
          </w:tcPr>
          <w:p w14:paraId="3A220931"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Indonesia</w:t>
            </w:r>
          </w:p>
        </w:tc>
        <w:tc>
          <w:tcPr>
            <w:tcW w:w="4430" w:type="dxa"/>
            <w:shd w:val="clear" w:color="auto" w:fill="auto"/>
            <w:vAlign w:val="center"/>
          </w:tcPr>
          <w:p w14:paraId="46C76735"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14 publicado en septiembre de 2023.</w:t>
            </w:r>
          </w:p>
        </w:tc>
      </w:tr>
      <w:tr w:rsidR="005B707D" w:rsidRPr="008219EB" w14:paraId="476F1B20" w14:textId="77777777" w:rsidTr="00405B75">
        <w:trPr>
          <w:trHeight w:val="122"/>
        </w:trPr>
        <w:tc>
          <w:tcPr>
            <w:tcW w:w="1795" w:type="dxa"/>
            <w:vMerge/>
            <w:shd w:val="clear" w:color="auto" w:fill="auto"/>
            <w:vAlign w:val="center"/>
          </w:tcPr>
          <w:p w14:paraId="2A2D0A76" w14:textId="77777777" w:rsidR="005B707D" w:rsidRPr="00405B75" w:rsidRDefault="005B707D" w:rsidP="005B707D">
            <w:pPr>
              <w:spacing w:after="0" w:line="240" w:lineRule="auto"/>
              <w:rPr>
                <w:rFonts w:cs="Times New Roman"/>
                <w:b/>
                <w:i/>
                <w:iCs/>
                <w:kern w:val="2"/>
                <w:sz w:val="16"/>
                <w:szCs w:val="16"/>
                <w:lang w:val="es-ES"/>
                <w14:ligatures w14:val="standardContextual"/>
              </w:rPr>
            </w:pPr>
          </w:p>
        </w:tc>
        <w:tc>
          <w:tcPr>
            <w:tcW w:w="723" w:type="dxa"/>
            <w:vMerge/>
            <w:shd w:val="clear" w:color="auto" w:fill="auto"/>
            <w:vAlign w:val="center"/>
          </w:tcPr>
          <w:p w14:paraId="1CF71F9F"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4F84C691"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Eritrea</w:t>
            </w:r>
          </w:p>
        </w:tc>
        <w:tc>
          <w:tcPr>
            <w:tcW w:w="4430" w:type="dxa"/>
            <w:shd w:val="clear" w:color="auto" w:fill="auto"/>
            <w:vAlign w:val="center"/>
          </w:tcPr>
          <w:p w14:paraId="33C27E2C" w14:textId="77777777" w:rsidR="005B707D" w:rsidRPr="008219EB" w:rsidRDefault="005B707D" w:rsidP="005B707D">
            <w:pPr>
              <w:spacing w:after="0" w:line="240" w:lineRule="auto"/>
              <w:rPr>
                <w:rFonts w:cs="Times New Roman"/>
                <w:bCs/>
                <w:kern w:val="2"/>
                <w:sz w:val="16"/>
                <w:szCs w:val="16"/>
                <w:lang w:val="es-419"/>
                <w14:ligatures w14:val="standardContextual"/>
              </w:rPr>
            </w:pPr>
            <w:r w:rsidRPr="00405B75">
              <w:rPr>
                <w:rFonts w:cs="Times New Roman"/>
                <w:kern w:val="2"/>
                <w:sz w:val="16"/>
                <w:szCs w:val="16"/>
                <w:lang w:val="es-ES"/>
                <w14:ligatures w14:val="standardContextual"/>
              </w:rPr>
              <w:t>Informe n.º 6 publicado en agosto de 2023.</w:t>
            </w:r>
          </w:p>
        </w:tc>
      </w:tr>
      <w:tr w:rsidR="005B707D" w:rsidRPr="00405B75" w14:paraId="5FBD7E2D" w14:textId="77777777" w:rsidTr="00405B75">
        <w:trPr>
          <w:trHeight w:val="337"/>
        </w:trPr>
        <w:tc>
          <w:tcPr>
            <w:tcW w:w="1795" w:type="dxa"/>
            <w:shd w:val="clear" w:color="auto" w:fill="auto"/>
            <w:vAlign w:val="center"/>
          </w:tcPr>
          <w:p w14:paraId="0C707CDC" w14:textId="77777777" w:rsidR="005B707D" w:rsidRPr="00405B75" w:rsidRDefault="005B707D" w:rsidP="005B707D">
            <w:pPr>
              <w:spacing w:after="0" w:line="240" w:lineRule="auto"/>
              <w:rPr>
                <w:rFonts w:cs="Times New Roman"/>
                <w:b/>
                <w:i/>
                <w:iCs/>
                <w:kern w:val="2"/>
                <w:sz w:val="16"/>
                <w:szCs w:val="16"/>
                <w14:ligatures w14:val="standardContextual"/>
              </w:rPr>
            </w:pPr>
            <w:r w:rsidRPr="00405B75">
              <w:rPr>
                <w:rFonts w:cs="Times New Roman"/>
                <w:b/>
                <w:bCs/>
                <w:i/>
                <w:iCs/>
                <w:kern w:val="2"/>
                <w:sz w:val="16"/>
                <w:szCs w:val="16"/>
                <w:lang w:val="es-ES"/>
                <w14:ligatures w14:val="standardContextual"/>
              </w:rPr>
              <w:t>SUBTOTAL</w:t>
            </w:r>
          </w:p>
        </w:tc>
        <w:tc>
          <w:tcPr>
            <w:tcW w:w="723" w:type="dxa"/>
            <w:shd w:val="clear" w:color="auto" w:fill="auto"/>
            <w:vAlign w:val="center"/>
          </w:tcPr>
          <w:p w14:paraId="5272BC6B" w14:textId="77777777" w:rsidR="005B707D" w:rsidRPr="00405B75" w:rsidRDefault="005B707D" w:rsidP="005B707D">
            <w:pPr>
              <w:spacing w:after="0" w:line="240" w:lineRule="auto"/>
              <w:rPr>
                <w:rFonts w:cs="Times New Roman"/>
                <w:b/>
                <w:kern w:val="2"/>
                <w:sz w:val="16"/>
                <w:szCs w:val="16"/>
                <w14:ligatures w14:val="standardContextual"/>
              </w:rPr>
            </w:pPr>
            <w:r w:rsidRPr="00405B75">
              <w:rPr>
                <w:rFonts w:cs="Times New Roman"/>
                <w:b/>
                <w:bCs/>
                <w:kern w:val="2"/>
                <w:sz w:val="16"/>
                <w:szCs w:val="16"/>
                <w:lang w:val="es-ES"/>
                <w14:ligatures w14:val="standardContextual"/>
              </w:rPr>
              <w:t>13</w:t>
            </w:r>
          </w:p>
        </w:tc>
        <w:tc>
          <w:tcPr>
            <w:tcW w:w="2864" w:type="dxa"/>
            <w:shd w:val="clear" w:color="auto" w:fill="auto"/>
            <w:vAlign w:val="center"/>
          </w:tcPr>
          <w:p w14:paraId="16B32D11" w14:textId="77777777" w:rsidR="005B707D" w:rsidRPr="00405B75" w:rsidRDefault="005B707D" w:rsidP="005B707D">
            <w:pPr>
              <w:spacing w:after="0" w:line="240" w:lineRule="auto"/>
              <w:rPr>
                <w:rFonts w:cs="Times New Roman"/>
                <w:bCs/>
                <w:kern w:val="2"/>
                <w:sz w:val="16"/>
                <w:szCs w:val="16"/>
                <w14:ligatures w14:val="standardContextual"/>
              </w:rPr>
            </w:pPr>
          </w:p>
        </w:tc>
        <w:tc>
          <w:tcPr>
            <w:tcW w:w="4430" w:type="dxa"/>
            <w:shd w:val="clear" w:color="auto" w:fill="auto"/>
            <w:vAlign w:val="center"/>
          </w:tcPr>
          <w:p w14:paraId="72D490A2" w14:textId="77777777" w:rsidR="005B707D" w:rsidRPr="00405B75" w:rsidRDefault="005B707D" w:rsidP="005B707D">
            <w:pPr>
              <w:spacing w:after="0" w:line="240" w:lineRule="auto"/>
              <w:rPr>
                <w:rFonts w:cs="Times New Roman"/>
                <w:bCs/>
                <w:kern w:val="2"/>
                <w:sz w:val="16"/>
                <w:szCs w:val="16"/>
                <w14:ligatures w14:val="standardContextual"/>
              </w:rPr>
            </w:pPr>
          </w:p>
        </w:tc>
      </w:tr>
      <w:tr w:rsidR="005B707D" w:rsidRPr="008219EB" w14:paraId="70590909" w14:textId="77777777" w:rsidTr="005B707D">
        <w:trPr>
          <w:trHeight w:val="337"/>
        </w:trPr>
        <w:tc>
          <w:tcPr>
            <w:tcW w:w="9812" w:type="dxa"/>
            <w:gridSpan w:val="4"/>
            <w:shd w:val="clear" w:color="auto" w:fill="F2F2F2" w:themeFill="background1" w:themeFillShade="F2"/>
            <w:vAlign w:val="center"/>
          </w:tcPr>
          <w:p w14:paraId="039E70C6" w14:textId="77777777" w:rsidR="005B707D" w:rsidRPr="00405B75" w:rsidRDefault="005B707D" w:rsidP="005B707D">
            <w:pPr>
              <w:spacing w:after="0" w:line="240" w:lineRule="auto"/>
              <w:rPr>
                <w:rFonts w:cs="Times New Roman"/>
                <w:b/>
                <w:kern w:val="2"/>
                <w:sz w:val="16"/>
                <w:szCs w:val="16"/>
                <w:lang w:val="es-ES"/>
                <w14:ligatures w14:val="standardContextual"/>
              </w:rPr>
            </w:pPr>
            <w:r w:rsidRPr="00405B75">
              <w:rPr>
                <w:rFonts w:cs="Times New Roman"/>
                <w:b/>
                <w:bCs/>
                <w:kern w:val="2"/>
                <w:sz w:val="16"/>
                <w:szCs w:val="16"/>
                <w:lang w:val="es-ES"/>
                <w14:ligatures w14:val="standardContextual"/>
              </w:rPr>
              <w:t xml:space="preserve">COMPROMISOS INICIADOS Y FINALIZADOS EN 2023 </w:t>
            </w:r>
          </w:p>
        </w:tc>
      </w:tr>
      <w:tr w:rsidR="005B707D" w:rsidRPr="008219EB" w14:paraId="2127B172" w14:textId="77777777" w:rsidTr="00405B75">
        <w:trPr>
          <w:trHeight w:val="337"/>
        </w:trPr>
        <w:tc>
          <w:tcPr>
            <w:tcW w:w="1795" w:type="dxa"/>
            <w:vMerge w:val="restart"/>
            <w:shd w:val="clear" w:color="auto" w:fill="auto"/>
            <w:vAlign w:val="center"/>
          </w:tcPr>
          <w:p w14:paraId="22BC8573" w14:textId="4F24917B" w:rsidR="005B707D" w:rsidRPr="00405B75" w:rsidRDefault="005B707D" w:rsidP="005B707D">
            <w:pPr>
              <w:spacing w:after="0" w:line="240" w:lineRule="auto"/>
              <w:rPr>
                <w:rFonts w:cs="Times New Roman"/>
                <w:b/>
                <w:i/>
                <w:kern w:val="2"/>
                <w:sz w:val="16"/>
                <w:szCs w:val="16"/>
                <w14:ligatures w14:val="standardContextual"/>
              </w:rPr>
            </w:pPr>
            <w:r w:rsidRPr="00405B75">
              <w:rPr>
                <w:rFonts w:cs="Times New Roman"/>
                <w:b/>
                <w:bCs/>
                <w:i/>
                <w:iCs/>
                <w:kern w:val="2"/>
                <w:sz w:val="16"/>
                <w:szCs w:val="16"/>
                <w:lang w:val="es-ES"/>
                <w14:ligatures w14:val="standardContextual"/>
              </w:rPr>
              <w:t>Proceso empresarial</w:t>
            </w:r>
          </w:p>
        </w:tc>
        <w:tc>
          <w:tcPr>
            <w:tcW w:w="723" w:type="dxa"/>
            <w:vMerge w:val="restart"/>
            <w:shd w:val="clear" w:color="auto" w:fill="auto"/>
            <w:vAlign w:val="center"/>
          </w:tcPr>
          <w:p w14:paraId="355844E6"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4</w:t>
            </w:r>
          </w:p>
        </w:tc>
        <w:tc>
          <w:tcPr>
            <w:tcW w:w="2864" w:type="dxa"/>
            <w:shd w:val="clear" w:color="auto" w:fill="auto"/>
            <w:vAlign w:val="center"/>
          </w:tcPr>
          <w:p w14:paraId="16580745" w14:textId="15CF252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ERP “Quantum” (auditoría conjunta con el PNUD y ONU-Mujeres)</w:t>
            </w:r>
          </w:p>
        </w:tc>
        <w:tc>
          <w:tcPr>
            <w:tcW w:w="4430" w:type="dxa"/>
            <w:shd w:val="clear" w:color="auto" w:fill="auto"/>
            <w:vAlign w:val="center"/>
          </w:tcPr>
          <w:p w14:paraId="4A1BA221"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Trabajo de campo de auditoría en curso.</w:t>
            </w:r>
          </w:p>
        </w:tc>
      </w:tr>
      <w:tr w:rsidR="005B707D" w:rsidRPr="008219EB" w14:paraId="0CDAACC6" w14:textId="77777777" w:rsidTr="00405B75">
        <w:trPr>
          <w:trHeight w:val="337"/>
        </w:trPr>
        <w:tc>
          <w:tcPr>
            <w:tcW w:w="1795" w:type="dxa"/>
            <w:vMerge/>
            <w:shd w:val="clear" w:color="auto" w:fill="auto"/>
            <w:vAlign w:val="center"/>
          </w:tcPr>
          <w:p w14:paraId="0ACF13A5"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45316161"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1271A82C" w14:textId="4B623818"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Gestión de la cadena de suministro y estrategia de adquisiciones</w:t>
            </w:r>
          </w:p>
        </w:tc>
        <w:tc>
          <w:tcPr>
            <w:tcW w:w="4430" w:type="dxa"/>
            <w:shd w:val="clear" w:color="auto" w:fill="auto"/>
            <w:vAlign w:val="center"/>
          </w:tcPr>
          <w:p w14:paraId="2D4D62F9"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Nota de asesoría sobre la reestructuración de la Dependencia de Gestión de la Cadena de Suministro completada y publicada en julio de 2023. En el plan de auditoría de 2024 se incluye una auditoría de alcance completo.</w:t>
            </w:r>
          </w:p>
        </w:tc>
      </w:tr>
      <w:tr w:rsidR="005B707D" w:rsidRPr="008219EB" w14:paraId="56456EBE" w14:textId="77777777" w:rsidTr="00405B75">
        <w:trPr>
          <w:trHeight w:val="337"/>
        </w:trPr>
        <w:tc>
          <w:tcPr>
            <w:tcW w:w="1795" w:type="dxa"/>
            <w:vMerge/>
            <w:shd w:val="clear" w:color="auto" w:fill="auto"/>
            <w:vAlign w:val="center"/>
          </w:tcPr>
          <w:p w14:paraId="3C22D1E4"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1EDAE6E1"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4ED8116A" w14:textId="21564860"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Proyecto de transformación de las TIC (asesoría)</w:t>
            </w:r>
          </w:p>
        </w:tc>
        <w:tc>
          <w:tcPr>
            <w:tcW w:w="4430" w:type="dxa"/>
            <w:shd w:val="clear" w:color="auto" w:fill="auto"/>
            <w:vAlign w:val="center"/>
          </w:tcPr>
          <w:p w14:paraId="5220FAE1"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de asesoría emitido a la dirección en febrero de 2024.</w:t>
            </w:r>
          </w:p>
        </w:tc>
      </w:tr>
      <w:tr w:rsidR="005B707D" w:rsidRPr="008219EB" w14:paraId="16D6C615" w14:textId="77777777" w:rsidTr="00405B75">
        <w:trPr>
          <w:trHeight w:val="337"/>
        </w:trPr>
        <w:tc>
          <w:tcPr>
            <w:tcW w:w="1795" w:type="dxa"/>
            <w:vMerge/>
            <w:shd w:val="clear" w:color="auto" w:fill="auto"/>
            <w:vAlign w:val="center"/>
          </w:tcPr>
          <w:p w14:paraId="40B6432B"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2B3BA1CA"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29BA7BB4" w14:textId="10556D9B"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Recursos humanos (contratación en la sede)</w:t>
            </w:r>
          </w:p>
        </w:tc>
        <w:tc>
          <w:tcPr>
            <w:tcW w:w="4430" w:type="dxa"/>
            <w:shd w:val="clear" w:color="auto" w:fill="auto"/>
            <w:vAlign w:val="center"/>
          </w:tcPr>
          <w:p w14:paraId="72288081"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Borrador de informe en preparación.</w:t>
            </w:r>
          </w:p>
        </w:tc>
      </w:tr>
      <w:tr w:rsidR="005B707D" w:rsidRPr="008219EB" w14:paraId="600243D2" w14:textId="77777777" w:rsidTr="00405B75">
        <w:trPr>
          <w:trHeight w:val="230"/>
        </w:trPr>
        <w:tc>
          <w:tcPr>
            <w:tcW w:w="1795" w:type="dxa"/>
            <w:vMerge w:val="restart"/>
            <w:shd w:val="clear" w:color="auto" w:fill="auto"/>
            <w:vAlign w:val="center"/>
          </w:tcPr>
          <w:p w14:paraId="4879D8CA" w14:textId="385A93AC" w:rsidR="005B707D" w:rsidRPr="00405B75" w:rsidRDefault="005B707D" w:rsidP="005B707D">
            <w:pPr>
              <w:spacing w:after="0" w:line="240" w:lineRule="auto"/>
              <w:rPr>
                <w:rFonts w:cs="Times New Roman"/>
                <w:b/>
                <w:i/>
                <w:kern w:val="2"/>
                <w:sz w:val="16"/>
                <w:szCs w:val="16"/>
                <w14:ligatures w14:val="standardContextual"/>
              </w:rPr>
            </w:pPr>
            <w:r w:rsidRPr="00405B75">
              <w:rPr>
                <w:rFonts w:cs="Times New Roman"/>
                <w:b/>
                <w:bCs/>
                <w:i/>
                <w:iCs/>
                <w:kern w:val="2"/>
                <w:sz w:val="16"/>
                <w:szCs w:val="16"/>
                <w:lang w:val="es-ES"/>
                <w14:ligatures w14:val="standardContextual"/>
              </w:rPr>
              <w:t>Oficina nacional</w:t>
            </w:r>
          </w:p>
        </w:tc>
        <w:tc>
          <w:tcPr>
            <w:tcW w:w="723" w:type="dxa"/>
            <w:vMerge w:val="restart"/>
            <w:shd w:val="clear" w:color="auto" w:fill="auto"/>
            <w:vAlign w:val="center"/>
          </w:tcPr>
          <w:p w14:paraId="057E89F7"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16</w:t>
            </w:r>
          </w:p>
        </w:tc>
        <w:tc>
          <w:tcPr>
            <w:tcW w:w="2864" w:type="dxa"/>
            <w:shd w:val="clear" w:color="auto" w:fill="auto"/>
            <w:vAlign w:val="center"/>
          </w:tcPr>
          <w:p w14:paraId="627F6E45"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Cote d’Ivoire</w:t>
            </w:r>
          </w:p>
        </w:tc>
        <w:tc>
          <w:tcPr>
            <w:tcW w:w="4430" w:type="dxa"/>
            <w:shd w:val="clear" w:color="auto" w:fill="auto"/>
            <w:vAlign w:val="center"/>
          </w:tcPr>
          <w:p w14:paraId="4DB626FB"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5 publicado en julio de 2023.</w:t>
            </w:r>
          </w:p>
        </w:tc>
      </w:tr>
      <w:tr w:rsidR="005B707D" w:rsidRPr="008219EB" w14:paraId="53D61521" w14:textId="77777777" w:rsidTr="00405B75">
        <w:trPr>
          <w:trHeight w:val="337"/>
        </w:trPr>
        <w:tc>
          <w:tcPr>
            <w:tcW w:w="1795" w:type="dxa"/>
            <w:vMerge/>
            <w:shd w:val="clear" w:color="auto" w:fill="auto"/>
            <w:vAlign w:val="center"/>
          </w:tcPr>
          <w:p w14:paraId="51F0CAEC"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1DA58E56"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73524178"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 xml:space="preserve">Oficina Regional para América Latina y el Caribe </w:t>
            </w:r>
          </w:p>
        </w:tc>
        <w:tc>
          <w:tcPr>
            <w:tcW w:w="4430" w:type="dxa"/>
            <w:shd w:val="clear" w:color="auto" w:fill="auto"/>
            <w:vAlign w:val="center"/>
          </w:tcPr>
          <w:p w14:paraId="35A69CB1" w14:textId="77777777" w:rsidR="005B707D" w:rsidRPr="008219EB" w:rsidRDefault="005B707D" w:rsidP="005B707D">
            <w:pPr>
              <w:spacing w:after="0" w:line="240" w:lineRule="auto"/>
              <w:rPr>
                <w:rFonts w:cs="Times New Roman"/>
                <w:bCs/>
                <w:kern w:val="2"/>
                <w:sz w:val="16"/>
                <w:szCs w:val="16"/>
                <w:lang w:val="es-419"/>
                <w14:ligatures w14:val="standardContextual"/>
              </w:rPr>
            </w:pPr>
            <w:r w:rsidRPr="00405B75">
              <w:rPr>
                <w:rFonts w:cs="Times New Roman"/>
                <w:kern w:val="2"/>
                <w:sz w:val="16"/>
                <w:szCs w:val="16"/>
                <w:lang w:val="es-ES"/>
                <w14:ligatures w14:val="standardContextual"/>
              </w:rPr>
              <w:t>Informe n.º 7 publicado en agosto de 2023.</w:t>
            </w:r>
          </w:p>
        </w:tc>
      </w:tr>
      <w:tr w:rsidR="005B707D" w:rsidRPr="008219EB" w14:paraId="7FD6FF2D" w14:textId="77777777" w:rsidTr="00405B75">
        <w:trPr>
          <w:trHeight w:val="182"/>
        </w:trPr>
        <w:tc>
          <w:tcPr>
            <w:tcW w:w="1795" w:type="dxa"/>
            <w:vMerge/>
            <w:shd w:val="clear" w:color="auto" w:fill="auto"/>
            <w:vAlign w:val="center"/>
          </w:tcPr>
          <w:p w14:paraId="56F5833B" w14:textId="77777777" w:rsidR="005B707D" w:rsidRPr="008219EB" w:rsidRDefault="005B707D" w:rsidP="005B707D">
            <w:pPr>
              <w:spacing w:after="0" w:line="240" w:lineRule="auto"/>
              <w:rPr>
                <w:rFonts w:cs="Times New Roman"/>
                <w:b/>
                <w:i/>
                <w:kern w:val="2"/>
                <w:sz w:val="16"/>
                <w:szCs w:val="16"/>
                <w:lang w:val="es-419"/>
                <w14:ligatures w14:val="standardContextual"/>
              </w:rPr>
            </w:pPr>
          </w:p>
        </w:tc>
        <w:tc>
          <w:tcPr>
            <w:tcW w:w="723" w:type="dxa"/>
            <w:vMerge/>
            <w:shd w:val="clear" w:color="auto" w:fill="auto"/>
            <w:vAlign w:val="center"/>
          </w:tcPr>
          <w:p w14:paraId="23B84C05" w14:textId="77777777" w:rsidR="005B707D" w:rsidRPr="008219EB" w:rsidRDefault="005B707D" w:rsidP="005B707D">
            <w:pPr>
              <w:spacing w:after="0" w:line="240" w:lineRule="auto"/>
              <w:rPr>
                <w:rFonts w:cs="Times New Roman"/>
                <w:bCs/>
                <w:kern w:val="2"/>
                <w:sz w:val="16"/>
                <w:szCs w:val="16"/>
                <w:lang w:val="es-419"/>
                <w14:ligatures w14:val="standardContextual"/>
              </w:rPr>
            </w:pPr>
          </w:p>
        </w:tc>
        <w:tc>
          <w:tcPr>
            <w:tcW w:w="2864" w:type="dxa"/>
            <w:shd w:val="clear" w:color="auto" w:fill="auto"/>
            <w:vAlign w:val="center"/>
          </w:tcPr>
          <w:p w14:paraId="704930A2"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El Salvador</w:t>
            </w:r>
          </w:p>
        </w:tc>
        <w:tc>
          <w:tcPr>
            <w:tcW w:w="4430" w:type="dxa"/>
            <w:shd w:val="clear" w:color="auto" w:fill="auto"/>
            <w:vAlign w:val="center"/>
          </w:tcPr>
          <w:p w14:paraId="42DBA85E" w14:textId="77777777" w:rsidR="005B707D" w:rsidRPr="008219EB" w:rsidRDefault="005B707D" w:rsidP="005B707D">
            <w:pPr>
              <w:spacing w:after="0" w:line="240" w:lineRule="auto"/>
              <w:rPr>
                <w:rFonts w:cs="Times New Roman"/>
                <w:bCs/>
                <w:kern w:val="2"/>
                <w:sz w:val="16"/>
                <w:szCs w:val="16"/>
                <w:lang w:val="es-419"/>
                <w14:ligatures w14:val="standardContextual"/>
              </w:rPr>
            </w:pPr>
            <w:r w:rsidRPr="00405B75">
              <w:rPr>
                <w:rFonts w:cs="Times New Roman"/>
                <w:kern w:val="2"/>
                <w:sz w:val="16"/>
                <w:szCs w:val="16"/>
                <w:lang w:val="es-ES"/>
                <w14:ligatures w14:val="standardContextual"/>
              </w:rPr>
              <w:t>Informe n.º 9 publicado en agosto de 2023.</w:t>
            </w:r>
          </w:p>
        </w:tc>
      </w:tr>
      <w:tr w:rsidR="005B707D" w:rsidRPr="008219EB" w14:paraId="7BAB778A" w14:textId="77777777" w:rsidTr="00405B75">
        <w:trPr>
          <w:trHeight w:val="128"/>
        </w:trPr>
        <w:tc>
          <w:tcPr>
            <w:tcW w:w="1795" w:type="dxa"/>
            <w:vMerge/>
            <w:shd w:val="clear" w:color="auto" w:fill="auto"/>
            <w:vAlign w:val="center"/>
          </w:tcPr>
          <w:p w14:paraId="76086A2A" w14:textId="77777777" w:rsidR="005B707D" w:rsidRPr="008219EB" w:rsidRDefault="005B707D" w:rsidP="005B707D">
            <w:pPr>
              <w:spacing w:after="0" w:line="240" w:lineRule="auto"/>
              <w:rPr>
                <w:rFonts w:cs="Times New Roman"/>
                <w:b/>
                <w:i/>
                <w:kern w:val="2"/>
                <w:sz w:val="16"/>
                <w:szCs w:val="16"/>
                <w:lang w:val="es-419"/>
                <w14:ligatures w14:val="standardContextual"/>
              </w:rPr>
            </w:pPr>
          </w:p>
        </w:tc>
        <w:tc>
          <w:tcPr>
            <w:tcW w:w="723" w:type="dxa"/>
            <w:vMerge/>
            <w:shd w:val="clear" w:color="auto" w:fill="auto"/>
            <w:vAlign w:val="center"/>
          </w:tcPr>
          <w:p w14:paraId="3BDDC12C" w14:textId="77777777" w:rsidR="005B707D" w:rsidRPr="008219EB" w:rsidRDefault="005B707D" w:rsidP="005B707D">
            <w:pPr>
              <w:spacing w:after="0" w:line="240" w:lineRule="auto"/>
              <w:rPr>
                <w:rFonts w:cs="Times New Roman"/>
                <w:bCs/>
                <w:kern w:val="2"/>
                <w:sz w:val="16"/>
                <w:szCs w:val="16"/>
                <w:lang w:val="es-419"/>
                <w14:ligatures w14:val="standardContextual"/>
              </w:rPr>
            </w:pPr>
          </w:p>
        </w:tc>
        <w:tc>
          <w:tcPr>
            <w:tcW w:w="2864" w:type="dxa"/>
            <w:shd w:val="clear" w:color="auto" w:fill="auto"/>
            <w:vAlign w:val="center"/>
          </w:tcPr>
          <w:p w14:paraId="45488ED3"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 xml:space="preserve">Liberia </w:t>
            </w:r>
          </w:p>
        </w:tc>
        <w:tc>
          <w:tcPr>
            <w:tcW w:w="4430" w:type="dxa"/>
            <w:shd w:val="clear" w:color="auto" w:fill="auto"/>
            <w:vAlign w:val="center"/>
          </w:tcPr>
          <w:p w14:paraId="0B9C0654"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13 publicado en septiembre de 2023.</w:t>
            </w:r>
          </w:p>
        </w:tc>
      </w:tr>
      <w:tr w:rsidR="005B707D" w:rsidRPr="008219EB" w14:paraId="0FC04B8E" w14:textId="77777777" w:rsidTr="00405B75">
        <w:trPr>
          <w:trHeight w:val="102"/>
        </w:trPr>
        <w:tc>
          <w:tcPr>
            <w:tcW w:w="1795" w:type="dxa"/>
            <w:vMerge/>
            <w:shd w:val="clear" w:color="auto" w:fill="auto"/>
            <w:vAlign w:val="center"/>
          </w:tcPr>
          <w:p w14:paraId="7C15DDB8"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6DE7CDF5"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70D5226B"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 xml:space="preserve">Camboya </w:t>
            </w:r>
          </w:p>
        </w:tc>
        <w:tc>
          <w:tcPr>
            <w:tcW w:w="4430" w:type="dxa"/>
            <w:shd w:val="clear" w:color="auto" w:fill="auto"/>
            <w:vAlign w:val="center"/>
          </w:tcPr>
          <w:p w14:paraId="3B964ACC"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16 publicado en octubre de 2023.</w:t>
            </w:r>
          </w:p>
        </w:tc>
      </w:tr>
      <w:tr w:rsidR="005B707D" w:rsidRPr="008219EB" w14:paraId="4D0435F7" w14:textId="77777777" w:rsidTr="00405B75">
        <w:trPr>
          <w:trHeight w:val="190"/>
        </w:trPr>
        <w:tc>
          <w:tcPr>
            <w:tcW w:w="1795" w:type="dxa"/>
            <w:vMerge/>
            <w:shd w:val="clear" w:color="auto" w:fill="auto"/>
            <w:vAlign w:val="center"/>
          </w:tcPr>
          <w:p w14:paraId="5F1F3916"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4BDDEB2A"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1B9392DC"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 xml:space="preserve">República Árabe Siria </w:t>
            </w:r>
          </w:p>
        </w:tc>
        <w:tc>
          <w:tcPr>
            <w:tcW w:w="4430" w:type="dxa"/>
            <w:shd w:val="clear" w:color="auto" w:fill="auto"/>
            <w:vAlign w:val="center"/>
          </w:tcPr>
          <w:p w14:paraId="0775CB48"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10 publicado en octubre de 2023.</w:t>
            </w:r>
          </w:p>
        </w:tc>
      </w:tr>
      <w:tr w:rsidR="005B707D" w:rsidRPr="008219EB" w14:paraId="7360AC2D" w14:textId="77777777" w:rsidTr="00405B75">
        <w:trPr>
          <w:trHeight w:val="136"/>
        </w:trPr>
        <w:tc>
          <w:tcPr>
            <w:tcW w:w="1795" w:type="dxa"/>
            <w:vMerge/>
            <w:shd w:val="clear" w:color="auto" w:fill="auto"/>
            <w:vAlign w:val="center"/>
          </w:tcPr>
          <w:p w14:paraId="35971009"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7F4EF1CC"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129F18B9"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 xml:space="preserve">Sri Lanka  </w:t>
            </w:r>
          </w:p>
        </w:tc>
        <w:tc>
          <w:tcPr>
            <w:tcW w:w="4430" w:type="dxa"/>
            <w:shd w:val="clear" w:color="auto" w:fill="auto"/>
            <w:vAlign w:val="center"/>
          </w:tcPr>
          <w:p w14:paraId="7C841D30"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18 publicado en noviembre de 2023.</w:t>
            </w:r>
          </w:p>
        </w:tc>
      </w:tr>
      <w:tr w:rsidR="005B707D" w:rsidRPr="008219EB" w14:paraId="31E6BCD5" w14:textId="77777777" w:rsidTr="00405B75">
        <w:trPr>
          <w:trHeight w:val="82"/>
        </w:trPr>
        <w:tc>
          <w:tcPr>
            <w:tcW w:w="1795" w:type="dxa"/>
            <w:vMerge/>
            <w:shd w:val="clear" w:color="auto" w:fill="auto"/>
            <w:vAlign w:val="center"/>
          </w:tcPr>
          <w:p w14:paraId="5EBA305C"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27DE168F"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0E143D53"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 xml:space="preserve">Etiopía </w:t>
            </w:r>
          </w:p>
        </w:tc>
        <w:tc>
          <w:tcPr>
            <w:tcW w:w="4430" w:type="dxa"/>
            <w:shd w:val="clear" w:color="auto" w:fill="auto"/>
            <w:vAlign w:val="center"/>
          </w:tcPr>
          <w:p w14:paraId="398156AB"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20 publicado en diciembre de 2023.</w:t>
            </w:r>
          </w:p>
        </w:tc>
      </w:tr>
      <w:tr w:rsidR="005B707D" w:rsidRPr="008219EB" w14:paraId="3CC4BC73" w14:textId="77777777" w:rsidTr="00405B75">
        <w:trPr>
          <w:trHeight w:val="170"/>
        </w:trPr>
        <w:tc>
          <w:tcPr>
            <w:tcW w:w="1795" w:type="dxa"/>
            <w:vMerge/>
            <w:shd w:val="clear" w:color="auto" w:fill="auto"/>
            <w:vAlign w:val="center"/>
          </w:tcPr>
          <w:p w14:paraId="7BE701A1"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68367DEA"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0D8960BD"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 xml:space="preserve">Zambia </w:t>
            </w:r>
          </w:p>
        </w:tc>
        <w:tc>
          <w:tcPr>
            <w:tcW w:w="4430" w:type="dxa"/>
            <w:shd w:val="clear" w:color="auto" w:fill="auto"/>
            <w:vAlign w:val="center"/>
          </w:tcPr>
          <w:p w14:paraId="6A50E742"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19 publicado en noviembre de 2023.</w:t>
            </w:r>
          </w:p>
        </w:tc>
      </w:tr>
      <w:tr w:rsidR="005B707D" w:rsidRPr="008219EB" w14:paraId="731C340D" w14:textId="77777777" w:rsidTr="00405B75">
        <w:trPr>
          <w:trHeight w:val="144"/>
        </w:trPr>
        <w:tc>
          <w:tcPr>
            <w:tcW w:w="1795" w:type="dxa"/>
            <w:vMerge/>
            <w:shd w:val="clear" w:color="auto" w:fill="auto"/>
            <w:vAlign w:val="center"/>
          </w:tcPr>
          <w:p w14:paraId="627E49B6"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21DEC554"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7A44E4CE"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Kazajistán</w:t>
            </w:r>
          </w:p>
        </w:tc>
        <w:tc>
          <w:tcPr>
            <w:tcW w:w="4430" w:type="dxa"/>
            <w:shd w:val="clear" w:color="auto" w:fill="auto"/>
            <w:vAlign w:val="center"/>
          </w:tcPr>
          <w:p w14:paraId="400AA301"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23 publicado en diciembre de 2023.</w:t>
            </w:r>
          </w:p>
        </w:tc>
      </w:tr>
      <w:tr w:rsidR="005B707D" w:rsidRPr="008219EB" w14:paraId="7F964612" w14:textId="77777777" w:rsidTr="00405B75">
        <w:trPr>
          <w:trHeight w:val="232"/>
        </w:trPr>
        <w:tc>
          <w:tcPr>
            <w:tcW w:w="1795" w:type="dxa"/>
            <w:vMerge/>
            <w:shd w:val="clear" w:color="auto" w:fill="auto"/>
            <w:vAlign w:val="center"/>
          </w:tcPr>
          <w:p w14:paraId="1C05DCFF"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27FBE94C"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0631C71A"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Moldavia</w:t>
            </w:r>
          </w:p>
        </w:tc>
        <w:tc>
          <w:tcPr>
            <w:tcW w:w="4430" w:type="dxa"/>
            <w:shd w:val="clear" w:color="auto" w:fill="auto"/>
            <w:vAlign w:val="center"/>
          </w:tcPr>
          <w:p w14:paraId="3EAFF6A7"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22 publicado en diciembre de 2023.</w:t>
            </w:r>
          </w:p>
        </w:tc>
      </w:tr>
      <w:tr w:rsidR="005B707D" w:rsidRPr="008219EB" w14:paraId="635C011C" w14:textId="77777777" w:rsidTr="00405B75">
        <w:trPr>
          <w:trHeight w:val="136"/>
        </w:trPr>
        <w:tc>
          <w:tcPr>
            <w:tcW w:w="1795" w:type="dxa"/>
            <w:vMerge/>
            <w:shd w:val="clear" w:color="auto" w:fill="auto"/>
            <w:vAlign w:val="center"/>
          </w:tcPr>
          <w:p w14:paraId="430B25D6"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1DB761FA"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1F36887E"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Territorio ocupado de Palestina</w:t>
            </w:r>
          </w:p>
        </w:tc>
        <w:tc>
          <w:tcPr>
            <w:tcW w:w="4430" w:type="dxa"/>
            <w:shd w:val="clear" w:color="auto" w:fill="auto"/>
            <w:vAlign w:val="center"/>
          </w:tcPr>
          <w:p w14:paraId="0A1F06FE"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Compromiso cancelado debido al conflicto de Gaza.</w:t>
            </w:r>
          </w:p>
        </w:tc>
      </w:tr>
      <w:tr w:rsidR="005B707D" w:rsidRPr="008219EB" w14:paraId="69675793" w14:textId="77777777" w:rsidTr="00405B75">
        <w:trPr>
          <w:trHeight w:val="224"/>
        </w:trPr>
        <w:tc>
          <w:tcPr>
            <w:tcW w:w="1795" w:type="dxa"/>
            <w:vMerge/>
            <w:shd w:val="clear" w:color="auto" w:fill="auto"/>
            <w:vAlign w:val="center"/>
          </w:tcPr>
          <w:p w14:paraId="5BA369E9"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2722E836"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01332DEC"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 xml:space="preserve">Papua Nueva Guinea </w:t>
            </w:r>
          </w:p>
        </w:tc>
        <w:tc>
          <w:tcPr>
            <w:tcW w:w="4430" w:type="dxa"/>
            <w:shd w:val="clear" w:color="auto" w:fill="auto"/>
            <w:vAlign w:val="center"/>
          </w:tcPr>
          <w:p w14:paraId="23756318"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Borrador de informe en preparación.</w:t>
            </w:r>
          </w:p>
        </w:tc>
      </w:tr>
      <w:tr w:rsidR="005B707D" w:rsidRPr="008219EB" w14:paraId="49BBF409" w14:textId="77777777" w:rsidTr="00405B75">
        <w:trPr>
          <w:trHeight w:val="128"/>
        </w:trPr>
        <w:tc>
          <w:tcPr>
            <w:tcW w:w="1795" w:type="dxa"/>
            <w:vMerge/>
            <w:shd w:val="clear" w:color="auto" w:fill="auto"/>
            <w:vAlign w:val="center"/>
          </w:tcPr>
          <w:p w14:paraId="3C978F29"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1D5BF781"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6C32E102"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Chad</w:t>
            </w:r>
          </w:p>
        </w:tc>
        <w:tc>
          <w:tcPr>
            <w:tcW w:w="4430" w:type="dxa"/>
            <w:shd w:val="clear" w:color="auto" w:fill="auto"/>
            <w:vAlign w:val="center"/>
          </w:tcPr>
          <w:p w14:paraId="76EEFF10"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24 publicado en diciembre de 2023.</w:t>
            </w:r>
          </w:p>
        </w:tc>
      </w:tr>
      <w:tr w:rsidR="005B707D" w:rsidRPr="008219EB" w14:paraId="328EE746" w14:textId="77777777" w:rsidTr="00405B75">
        <w:trPr>
          <w:trHeight w:val="102"/>
        </w:trPr>
        <w:tc>
          <w:tcPr>
            <w:tcW w:w="1795" w:type="dxa"/>
            <w:vMerge/>
            <w:shd w:val="clear" w:color="auto" w:fill="auto"/>
            <w:vAlign w:val="center"/>
          </w:tcPr>
          <w:p w14:paraId="4A8DD469"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3E1AA380"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1EFF39CC"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 xml:space="preserve">Sudáfrica </w:t>
            </w:r>
          </w:p>
        </w:tc>
        <w:tc>
          <w:tcPr>
            <w:tcW w:w="4430" w:type="dxa"/>
            <w:shd w:val="clear" w:color="auto" w:fill="auto"/>
            <w:vAlign w:val="center"/>
          </w:tcPr>
          <w:p w14:paraId="405907D9"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3 de 2024 publicado en marzo de 2024.</w:t>
            </w:r>
          </w:p>
        </w:tc>
      </w:tr>
      <w:tr w:rsidR="005B707D" w:rsidRPr="008219EB" w14:paraId="11643C3C" w14:textId="77777777" w:rsidTr="00405B75">
        <w:trPr>
          <w:trHeight w:val="190"/>
        </w:trPr>
        <w:tc>
          <w:tcPr>
            <w:tcW w:w="1795" w:type="dxa"/>
            <w:vMerge/>
            <w:shd w:val="clear" w:color="auto" w:fill="auto"/>
            <w:vAlign w:val="center"/>
          </w:tcPr>
          <w:p w14:paraId="2F4B414C" w14:textId="77777777" w:rsidR="005B707D" w:rsidRPr="00405B75" w:rsidRDefault="005B707D" w:rsidP="005B707D">
            <w:pPr>
              <w:spacing w:after="0" w:line="240" w:lineRule="auto"/>
              <w:rPr>
                <w:rFonts w:cs="Times New Roman"/>
                <w:b/>
                <w:i/>
                <w:kern w:val="2"/>
                <w:sz w:val="16"/>
                <w:szCs w:val="16"/>
                <w:lang w:val="es-ES"/>
                <w14:ligatures w14:val="standardContextual"/>
              </w:rPr>
            </w:pPr>
          </w:p>
        </w:tc>
        <w:tc>
          <w:tcPr>
            <w:tcW w:w="723" w:type="dxa"/>
            <w:vMerge/>
            <w:shd w:val="clear" w:color="auto" w:fill="auto"/>
            <w:vAlign w:val="center"/>
          </w:tcPr>
          <w:p w14:paraId="7514C46B" w14:textId="77777777" w:rsidR="005B707D" w:rsidRPr="00405B75" w:rsidRDefault="005B707D" w:rsidP="005B707D">
            <w:pPr>
              <w:spacing w:after="0" w:line="240" w:lineRule="auto"/>
              <w:rPr>
                <w:rFonts w:cs="Times New Roman"/>
                <w:bCs/>
                <w:kern w:val="2"/>
                <w:sz w:val="16"/>
                <w:szCs w:val="16"/>
                <w:lang w:val="es-ES"/>
                <w14:ligatures w14:val="standardContextual"/>
              </w:rPr>
            </w:pPr>
          </w:p>
        </w:tc>
        <w:tc>
          <w:tcPr>
            <w:tcW w:w="2864" w:type="dxa"/>
            <w:shd w:val="clear" w:color="auto" w:fill="auto"/>
            <w:vAlign w:val="center"/>
          </w:tcPr>
          <w:p w14:paraId="38C02579" w14:textId="77777777" w:rsidR="005B707D" w:rsidRPr="00405B75" w:rsidRDefault="005B707D" w:rsidP="005B707D">
            <w:pPr>
              <w:spacing w:after="0" w:line="240" w:lineRule="auto"/>
              <w:rPr>
                <w:rFonts w:cs="Times New Roman"/>
                <w:bCs/>
                <w:kern w:val="2"/>
                <w:sz w:val="16"/>
                <w:szCs w:val="16"/>
                <w14:ligatures w14:val="standardContextual"/>
              </w:rPr>
            </w:pPr>
            <w:r w:rsidRPr="00405B75">
              <w:rPr>
                <w:rFonts w:cs="Times New Roman"/>
                <w:kern w:val="2"/>
                <w:sz w:val="16"/>
                <w:szCs w:val="16"/>
                <w:lang w:val="es-ES"/>
                <w14:ligatures w14:val="standardContextual"/>
              </w:rPr>
              <w:t xml:space="preserve">Venezuela </w:t>
            </w:r>
          </w:p>
        </w:tc>
        <w:tc>
          <w:tcPr>
            <w:tcW w:w="4430" w:type="dxa"/>
            <w:shd w:val="clear" w:color="auto" w:fill="auto"/>
            <w:vAlign w:val="center"/>
          </w:tcPr>
          <w:p w14:paraId="3E6A5C50" w14:textId="77777777" w:rsidR="005B707D" w:rsidRPr="00405B75" w:rsidRDefault="005B707D" w:rsidP="005B707D">
            <w:pPr>
              <w:spacing w:after="0" w:line="240" w:lineRule="auto"/>
              <w:rPr>
                <w:rFonts w:cs="Times New Roman"/>
                <w:bCs/>
                <w:kern w:val="2"/>
                <w:sz w:val="16"/>
                <w:szCs w:val="16"/>
                <w:lang w:val="es-ES"/>
                <w14:ligatures w14:val="standardContextual"/>
              </w:rPr>
            </w:pPr>
            <w:r w:rsidRPr="00405B75">
              <w:rPr>
                <w:rFonts w:cs="Times New Roman"/>
                <w:kern w:val="2"/>
                <w:sz w:val="16"/>
                <w:szCs w:val="16"/>
                <w:lang w:val="es-ES"/>
                <w14:ligatures w14:val="standardContextual"/>
              </w:rPr>
              <w:t>Informe n.º 1 de 2024 publicado en enero de 2024.</w:t>
            </w:r>
          </w:p>
        </w:tc>
      </w:tr>
      <w:tr w:rsidR="005B707D" w:rsidRPr="00405B75" w14:paraId="0CC44631" w14:textId="77777777" w:rsidTr="00405B75">
        <w:trPr>
          <w:trHeight w:val="337"/>
        </w:trPr>
        <w:tc>
          <w:tcPr>
            <w:tcW w:w="1795" w:type="dxa"/>
            <w:tcBorders>
              <w:bottom w:val="single" w:sz="2" w:space="0" w:color="auto"/>
            </w:tcBorders>
            <w:shd w:val="clear" w:color="auto" w:fill="auto"/>
            <w:vAlign w:val="center"/>
          </w:tcPr>
          <w:p w14:paraId="4D679519" w14:textId="77777777" w:rsidR="005B707D" w:rsidRPr="00405B75" w:rsidRDefault="005B707D" w:rsidP="005B707D">
            <w:pPr>
              <w:spacing w:after="0" w:line="240" w:lineRule="auto"/>
              <w:rPr>
                <w:rFonts w:cs="Times New Roman"/>
                <w:b/>
                <w:i/>
                <w:kern w:val="2"/>
                <w:sz w:val="16"/>
                <w:szCs w:val="16"/>
                <w14:ligatures w14:val="standardContextual"/>
              </w:rPr>
            </w:pPr>
            <w:r w:rsidRPr="00405B75">
              <w:rPr>
                <w:rFonts w:cs="Times New Roman"/>
                <w:b/>
                <w:bCs/>
                <w:i/>
                <w:iCs/>
                <w:kern w:val="2"/>
                <w:sz w:val="16"/>
                <w:szCs w:val="16"/>
                <w:lang w:val="es-ES"/>
                <w14:ligatures w14:val="standardContextual"/>
              </w:rPr>
              <w:t>SUBTOTAL</w:t>
            </w:r>
          </w:p>
        </w:tc>
        <w:tc>
          <w:tcPr>
            <w:tcW w:w="723" w:type="dxa"/>
            <w:tcBorders>
              <w:bottom w:val="single" w:sz="2" w:space="0" w:color="auto"/>
            </w:tcBorders>
            <w:shd w:val="clear" w:color="auto" w:fill="auto"/>
            <w:vAlign w:val="center"/>
          </w:tcPr>
          <w:p w14:paraId="19CFCEFB" w14:textId="77777777" w:rsidR="005B707D" w:rsidRPr="00405B75" w:rsidRDefault="005B707D" w:rsidP="005B707D">
            <w:pPr>
              <w:spacing w:after="0" w:line="240" w:lineRule="auto"/>
              <w:rPr>
                <w:rFonts w:cs="Times New Roman"/>
                <w:b/>
                <w:iCs/>
                <w:kern w:val="2"/>
                <w:sz w:val="16"/>
                <w:szCs w:val="16"/>
                <w14:ligatures w14:val="standardContextual"/>
              </w:rPr>
            </w:pPr>
            <w:r w:rsidRPr="00405B75">
              <w:rPr>
                <w:rFonts w:cs="Times New Roman"/>
                <w:b/>
                <w:bCs/>
                <w:kern w:val="2"/>
                <w:sz w:val="16"/>
                <w:szCs w:val="16"/>
                <w:lang w:val="es-ES"/>
                <w14:ligatures w14:val="standardContextual"/>
              </w:rPr>
              <w:t>20</w:t>
            </w:r>
          </w:p>
        </w:tc>
        <w:tc>
          <w:tcPr>
            <w:tcW w:w="2864" w:type="dxa"/>
            <w:tcBorders>
              <w:bottom w:val="single" w:sz="2" w:space="0" w:color="auto"/>
            </w:tcBorders>
            <w:shd w:val="clear" w:color="auto" w:fill="auto"/>
            <w:vAlign w:val="center"/>
          </w:tcPr>
          <w:p w14:paraId="54442011" w14:textId="77777777" w:rsidR="005B707D" w:rsidRPr="00405B75" w:rsidRDefault="005B707D" w:rsidP="005B707D">
            <w:pPr>
              <w:spacing w:after="0" w:line="240" w:lineRule="auto"/>
              <w:rPr>
                <w:rFonts w:cs="Times New Roman"/>
                <w:bCs/>
                <w:kern w:val="2"/>
                <w:sz w:val="16"/>
                <w:szCs w:val="16"/>
                <w14:ligatures w14:val="standardContextual"/>
              </w:rPr>
            </w:pPr>
          </w:p>
        </w:tc>
        <w:tc>
          <w:tcPr>
            <w:tcW w:w="4430" w:type="dxa"/>
            <w:tcBorders>
              <w:bottom w:val="single" w:sz="2" w:space="0" w:color="auto"/>
            </w:tcBorders>
            <w:shd w:val="clear" w:color="auto" w:fill="auto"/>
            <w:vAlign w:val="center"/>
          </w:tcPr>
          <w:p w14:paraId="548EFE72" w14:textId="77777777" w:rsidR="005B707D" w:rsidRPr="00405B75" w:rsidRDefault="005B707D" w:rsidP="005B707D">
            <w:pPr>
              <w:spacing w:after="0" w:line="240" w:lineRule="auto"/>
              <w:rPr>
                <w:rFonts w:cs="Times New Roman"/>
                <w:bCs/>
                <w:kern w:val="2"/>
                <w:sz w:val="16"/>
                <w:szCs w:val="16"/>
                <w14:ligatures w14:val="standardContextual"/>
              </w:rPr>
            </w:pPr>
          </w:p>
        </w:tc>
      </w:tr>
      <w:tr w:rsidR="00C846E5" w:rsidRPr="00405B75" w14:paraId="63920F09" w14:textId="77777777" w:rsidTr="00405B75">
        <w:trPr>
          <w:trHeight w:val="337"/>
        </w:trPr>
        <w:tc>
          <w:tcPr>
            <w:tcW w:w="1795" w:type="dxa"/>
            <w:tcBorders>
              <w:bottom w:val="single" w:sz="2" w:space="0" w:color="auto"/>
            </w:tcBorders>
            <w:shd w:val="clear" w:color="auto" w:fill="F2F2F2" w:themeFill="background1" w:themeFillShade="F2"/>
            <w:vAlign w:val="center"/>
          </w:tcPr>
          <w:p w14:paraId="60C5730E" w14:textId="77777777" w:rsidR="005B707D" w:rsidRPr="00405B75" w:rsidRDefault="005B707D" w:rsidP="005B707D">
            <w:pPr>
              <w:spacing w:after="0" w:line="240" w:lineRule="auto"/>
              <w:rPr>
                <w:rFonts w:cs="Times New Roman"/>
                <w:b/>
                <w:i/>
                <w:kern w:val="2"/>
                <w:sz w:val="16"/>
                <w:szCs w:val="16"/>
                <w14:ligatures w14:val="standardContextual"/>
              </w:rPr>
            </w:pPr>
            <w:r w:rsidRPr="00405B75">
              <w:rPr>
                <w:rFonts w:cs="Times New Roman"/>
                <w:b/>
                <w:bCs/>
                <w:i/>
                <w:iCs/>
                <w:kern w:val="2"/>
                <w:sz w:val="16"/>
                <w:szCs w:val="16"/>
                <w:lang w:val="es-ES"/>
                <w14:ligatures w14:val="standardContextual"/>
              </w:rPr>
              <w:t>SUMA TOTAL</w:t>
            </w:r>
          </w:p>
        </w:tc>
        <w:tc>
          <w:tcPr>
            <w:tcW w:w="723" w:type="dxa"/>
            <w:tcBorders>
              <w:bottom w:val="single" w:sz="2" w:space="0" w:color="auto"/>
            </w:tcBorders>
            <w:shd w:val="clear" w:color="auto" w:fill="F2F2F2" w:themeFill="background1" w:themeFillShade="F2"/>
            <w:vAlign w:val="center"/>
          </w:tcPr>
          <w:p w14:paraId="11DBD534" w14:textId="77777777" w:rsidR="005B707D" w:rsidRPr="00405B75" w:rsidRDefault="005B707D" w:rsidP="005B707D">
            <w:pPr>
              <w:spacing w:after="0" w:line="240" w:lineRule="auto"/>
              <w:rPr>
                <w:rFonts w:cs="Times New Roman"/>
                <w:b/>
                <w:kern w:val="2"/>
                <w:sz w:val="16"/>
                <w:szCs w:val="16"/>
                <w14:ligatures w14:val="standardContextual"/>
              </w:rPr>
            </w:pPr>
            <w:r w:rsidRPr="00405B75">
              <w:rPr>
                <w:rFonts w:cs="Times New Roman"/>
                <w:b/>
                <w:bCs/>
                <w:kern w:val="2"/>
                <w:sz w:val="16"/>
                <w:szCs w:val="16"/>
                <w:lang w:val="es-ES"/>
                <w14:ligatures w14:val="standardContextual"/>
              </w:rPr>
              <w:t>33</w:t>
            </w:r>
          </w:p>
        </w:tc>
        <w:tc>
          <w:tcPr>
            <w:tcW w:w="2864" w:type="dxa"/>
            <w:tcBorders>
              <w:bottom w:val="single" w:sz="2" w:space="0" w:color="auto"/>
            </w:tcBorders>
            <w:shd w:val="clear" w:color="auto" w:fill="F2F2F2" w:themeFill="background1" w:themeFillShade="F2"/>
            <w:vAlign w:val="center"/>
          </w:tcPr>
          <w:p w14:paraId="398EDBB2" w14:textId="77777777" w:rsidR="005B707D" w:rsidRPr="00405B75" w:rsidRDefault="005B707D" w:rsidP="005B707D">
            <w:pPr>
              <w:spacing w:after="0" w:line="240" w:lineRule="auto"/>
              <w:rPr>
                <w:rFonts w:cs="Times New Roman"/>
                <w:bCs/>
                <w:kern w:val="2"/>
                <w:sz w:val="16"/>
                <w:szCs w:val="16"/>
                <w14:ligatures w14:val="standardContextual"/>
              </w:rPr>
            </w:pPr>
          </w:p>
        </w:tc>
        <w:tc>
          <w:tcPr>
            <w:tcW w:w="4430" w:type="dxa"/>
            <w:tcBorders>
              <w:bottom w:val="single" w:sz="2" w:space="0" w:color="auto"/>
            </w:tcBorders>
            <w:shd w:val="clear" w:color="auto" w:fill="F2F2F2" w:themeFill="background1" w:themeFillShade="F2"/>
            <w:vAlign w:val="center"/>
          </w:tcPr>
          <w:p w14:paraId="388F1128" w14:textId="77777777" w:rsidR="005B707D" w:rsidRPr="00405B75" w:rsidRDefault="005B707D" w:rsidP="005B707D">
            <w:pPr>
              <w:spacing w:after="0" w:line="240" w:lineRule="auto"/>
              <w:rPr>
                <w:rFonts w:cs="Times New Roman"/>
                <w:bCs/>
                <w:kern w:val="2"/>
                <w:sz w:val="16"/>
                <w:szCs w:val="16"/>
                <w14:ligatures w14:val="standardContextual"/>
              </w:rPr>
            </w:pPr>
          </w:p>
        </w:tc>
      </w:tr>
    </w:tbl>
    <w:p w14:paraId="250A878F" w14:textId="600D0D0E" w:rsidR="00625C53" w:rsidRPr="00405B75" w:rsidRDefault="00625C53" w:rsidP="00E917BF">
      <w:pPr>
        <w:pStyle w:val="HeadI"/>
        <w:ind w:hanging="294"/>
        <w:rPr>
          <w:sz w:val="24"/>
          <w:szCs w:val="24"/>
          <w:lang w:val="es-ES"/>
        </w:rPr>
      </w:pPr>
      <w:bookmarkStart w:id="28" w:name="_Toc131453782"/>
      <w:bookmarkStart w:id="29" w:name="_Toc131453705"/>
      <w:bookmarkStart w:id="30" w:name="_Toc131447855"/>
      <w:bookmarkStart w:id="31" w:name="_Toc131444620"/>
      <w:bookmarkStart w:id="32" w:name="_Toc165045302"/>
      <w:bookmarkEnd w:id="28"/>
      <w:bookmarkEnd w:id="29"/>
      <w:bookmarkEnd w:id="30"/>
      <w:bookmarkEnd w:id="31"/>
      <w:r w:rsidRPr="00405B75">
        <w:rPr>
          <w:bCs/>
          <w:sz w:val="24"/>
          <w:szCs w:val="24"/>
          <w:lang w:val="es-ES"/>
        </w:rPr>
        <w:lastRenderedPageBreak/>
        <w:t>Actividades y resultados de auditoría interna</w:t>
      </w:r>
      <w:bookmarkEnd w:id="32"/>
    </w:p>
    <w:p w14:paraId="292390EA" w14:textId="34718B8F" w:rsidR="00625C53" w:rsidRPr="00405B75" w:rsidRDefault="00625C53">
      <w:pPr>
        <w:pStyle w:val="HeadA"/>
        <w:numPr>
          <w:ilvl w:val="0"/>
          <w:numId w:val="17"/>
        </w:numPr>
        <w:ind w:left="720" w:hanging="540"/>
        <w:rPr>
          <w:sz w:val="22"/>
          <w:szCs w:val="22"/>
        </w:rPr>
      </w:pPr>
      <w:bookmarkStart w:id="33" w:name="_Toc165045303"/>
      <w:bookmarkStart w:id="34" w:name="_Hlk130912931"/>
      <w:r w:rsidRPr="00405B75">
        <w:rPr>
          <w:bCs/>
          <w:sz w:val="22"/>
          <w:szCs w:val="22"/>
          <w:lang w:val="es-ES"/>
        </w:rPr>
        <w:t>Buenas prácticas</w:t>
      </w:r>
      <w:bookmarkEnd w:id="33"/>
    </w:p>
    <w:bookmarkEnd w:id="34"/>
    <w:p w14:paraId="760CB15E" w14:textId="296073DC" w:rsidR="00077C8A" w:rsidRPr="00405B75" w:rsidRDefault="00420AC7" w:rsidP="00E917BF">
      <w:pPr>
        <w:pStyle w:val="Para1"/>
        <w:ind w:hanging="11"/>
        <w:rPr>
          <w:sz w:val="18"/>
          <w:szCs w:val="18"/>
          <w:lang w:val="es-ES"/>
        </w:rPr>
      </w:pPr>
      <w:r w:rsidRPr="00405B75">
        <w:rPr>
          <w:sz w:val="18"/>
          <w:szCs w:val="18"/>
          <w:lang w:val="es-ES"/>
        </w:rPr>
        <w:t xml:space="preserve">Basándose en 24 informes de auditoría emitidos en 2023, la OSAI identificó y compartió con la dirección 68 buenas prácticas a nivel estratégico, operativo y de cumplimiento que podrían ser adoptadas por otras dependencias institucionales de la organización. Entre las buenas prácticas comunes a las oficinas nacionales figuran las siguientes: </w:t>
      </w:r>
    </w:p>
    <w:p w14:paraId="2E9A6BAA" w14:textId="047F3F60" w:rsidR="00182212" w:rsidRPr="00405B75" w:rsidRDefault="00420AC7" w:rsidP="00E917BF">
      <w:pPr>
        <w:pStyle w:val="Paraa"/>
        <w:numPr>
          <w:ilvl w:val="1"/>
          <w:numId w:val="39"/>
        </w:numPr>
        <w:ind w:left="720" w:hanging="11"/>
        <w:rPr>
          <w:sz w:val="18"/>
          <w:szCs w:val="18"/>
          <w:lang w:val="es-ES"/>
        </w:rPr>
      </w:pPr>
      <w:r w:rsidRPr="00405B75">
        <w:rPr>
          <w:sz w:val="18"/>
          <w:szCs w:val="18"/>
          <w:lang w:val="es-ES"/>
        </w:rPr>
        <w:t>Seis oficinas nacionales celebraron y documentaron reuniones periódicas sobre asuntos de gestión, programas u operaciones, mejorando su capacidad para compartir información, supervisar eficazmente el estado de ejecución de los programas y coordinar mejor los procesos de toma de decisiones.</w:t>
      </w:r>
    </w:p>
    <w:p w14:paraId="75211299" w14:textId="2569DAAE" w:rsidR="00182212" w:rsidRPr="00405B75" w:rsidRDefault="00420AC7" w:rsidP="00E917BF">
      <w:pPr>
        <w:pStyle w:val="Paraa"/>
        <w:numPr>
          <w:ilvl w:val="1"/>
          <w:numId w:val="15"/>
        </w:numPr>
        <w:ind w:left="720" w:hanging="11"/>
        <w:rPr>
          <w:sz w:val="18"/>
          <w:szCs w:val="18"/>
          <w:lang w:val="es-ES"/>
        </w:rPr>
      </w:pPr>
      <w:r w:rsidRPr="00405B75">
        <w:rPr>
          <w:sz w:val="18"/>
          <w:szCs w:val="18"/>
          <w:lang w:val="es-ES"/>
        </w:rPr>
        <w:t>Seis oficinas nacionales utilizaron eficazmente el sistema global de programación corporativo, así como herramientas y listas de verificación desarrolladas internamente para estandarizar y agilizar la planificación, ejecución y supervisión de los programas.</w:t>
      </w:r>
    </w:p>
    <w:p w14:paraId="10D3807B" w14:textId="4CFF0525" w:rsidR="00182212" w:rsidRPr="00405B75" w:rsidRDefault="00420AC7" w:rsidP="00E917BF">
      <w:pPr>
        <w:pStyle w:val="Paraa"/>
        <w:numPr>
          <w:ilvl w:val="1"/>
          <w:numId w:val="15"/>
        </w:numPr>
        <w:ind w:left="720" w:hanging="11"/>
        <w:rPr>
          <w:sz w:val="18"/>
          <w:szCs w:val="18"/>
          <w:lang w:val="es-ES"/>
        </w:rPr>
      </w:pPr>
      <w:r w:rsidRPr="00405B75">
        <w:rPr>
          <w:sz w:val="18"/>
          <w:szCs w:val="18"/>
          <w:lang w:val="es-ES"/>
        </w:rPr>
        <w:t>Siete oficinas nacionales utilizaron tecnología y otras soluciones innovadoras para maximizar el impacto de sus intervenciones programáticas en los beneficiarios.</w:t>
      </w:r>
    </w:p>
    <w:p w14:paraId="1CF49CC4" w14:textId="30F615ED" w:rsidR="00182212" w:rsidRPr="00405B75" w:rsidRDefault="00420AC7" w:rsidP="00E917BF">
      <w:pPr>
        <w:pStyle w:val="Paraa"/>
        <w:numPr>
          <w:ilvl w:val="1"/>
          <w:numId w:val="15"/>
        </w:numPr>
        <w:ind w:left="720" w:hanging="11"/>
        <w:rPr>
          <w:sz w:val="18"/>
          <w:szCs w:val="18"/>
          <w:lang w:val="es-ES"/>
        </w:rPr>
      </w:pPr>
      <w:r w:rsidRPr="00405B75">
        <w:rPr>
          <w:sz w:val="18"/>
          <w:szCs w:val="18"/>
          <w:lang w:val="es-ES"/>
        </w:rPr>
        <w:t>Dos oficinas nacionales pusieron en marcha iniciativas innovadoras para fomentar la conciliación de la vida laboral y personal de su personal en el contexto de entornos operativos estresantes.</w:t>
      </w:r>
    </w:p>
    <w:p w14:paraId="6F2ED9E0" w14:textId="4E8D58C4" w:rsidR="00182212" w:rsidRPr="00405B75" w:rsidRDefault="00420AC7" w:rsidP="00E917BF">
      <w:pPr>
        <w:pStyle w:val="Paraa"/>
        <w:numPr>
          <w:ilvl w:val="1"/>
          <w:numId w:val="15"/>
        </w:numPr>
        <w:ind w:left="720" w:hanging="11"/>
        <w:rPr>
          <w:sz w:val="18"/>
          <w:szCs w:val="18"/>
          <w:lang w:val="es-ES"/>
        </w:rPr>
      </w:pPr>
      <w:r w:rsidRPr="00405B75">
        <w:rPr>
          <w:sz w:val="18"/>
          <w:szCs w:val="18"/>
          <w:lang w:val="es-ES"/>
        </w:rPr>
        <w:t>En cinco auditorías de oficinas nacionales se detectó un uso eficaz de los acuerdos a largo plazo (LTA, por sus siglas en inglés), ya sea mediante el establecimiento de sus propios LTA o mediante el uso de LTA de otras organizaciones de las Naciones Unidas, lo que permite una adquisición más eficiente y puntual de suministros, servicios y otros bienes.</w:t>
      </w:r>
    </w:p>
    <w:p w14:paraId="73695BEF" w14:textId="7E797746" w:rsidR="00182212" w:rsidRPr="00405B75" w:rsidRDefault="00420AC7" w:rsidP="00E917BF">
      <w:pPr>
        <w:pStyle w:val="Paraa"/>
        <w:numPr>
          <w:ilvl w:val="1"/>
          <w:numId w:val="15"/>
        </w:numPr>
        <w:ind w:left="720" w:hanging="11"/>
        <w:rPr>
          <w:sz w:val="18"/>
          <w:szCs w:val="18"/>
          <w:lang w:val="es-ES"/>
        </w:rPr>
      </w:pPr>
      <w:r w:rsidRPr="00405B75">
        <w:rPr>
          <w:sz w:val="18"/>
          <w:szCs w:val="18"/>
          <w:lang w:val="es-ES"/>
        </w:rPr>
        <w:t>Cuatro oficinas nacionales llevaron a cabo esfuerzos concertados de movilización de recursos, manteniendo un estrecho compromiso con los donantes existentes y potenciales, y recaudando importantes recursos en el proceso.</w:t>
      </w:r>
    </w:p>
    <w:p w14:paraId="2BF8DFE1" w14:textId="31A18D82" w:rsidR="00182212" w:rsidRPr="00405B75" w:rsidRDefault="00420AC7" w:rsidP="00E917BF">
      <w:pPr>
        <w:pStyle w:val="Paraa"/>
        <w:numPr>
          <w:ilvl w:val="1"/>
          <w:numId w:val="15"/>
        </w:numPr>
        <w:ind w:left="720" w:hanging="11"/>
        <w:rPr>
          <w:sz w:val="18"/>
          <w:szCs w:val="18"/>
          <w:lang w:val="es-ES"/>
        </w:rPr>
      </w:pPr>
      <w:r w:rsidRPr="00405B75">
        <w:rPr>
          <w:sz w:val="18"/>
          <w:szCs w:val="18"/>
          <w:lang w:val="es-ES"/>
        </w:rPr>
        <w:t>Tres oficinas nacionales desarrollaron herramientas y listas de verificación internas para agilizar sus procesos operativos, mejorar el registro de auditorías y aplicar medidas de reducción de costes.</w:t>
      </w:r>
    </w:p>
    <w:p w14:paraId="0550A977" w14:textId="2AB06654" w:rsidR="00182212" w:rsidRPr="00405B75" w:rsidRDefault="00420AC7" w:rsidP="00E917BF">
      <w:pPr>
        <w:pStyle w:val="Paraa"/>
        <w:numPr>
          <w:ilvl w:val="1"/>
          <w:numId w:val="15"/>
        </w:numPr>
        <w:ind w:left="720" w:hanging="11"/>
        <w:rPr>
          <w:sz w:val="18"/>
          <w:szCs w:val="18"/>
          <w:lang w:val="es-ES"/>
        </w:rPr>
      </w:pPr>
      <w:r w:rsidRPr="00405B75">
        <w:rPr>
          <w:sz w:val="18"/>
          <w:szCs w:val="18"/>
          <w:lang w:val="es-ES"/>
        </w:rPr>
        <w:t>Tres oficinas nacionales establecieron mecanismos para mejorar la eficiencia de sus procesos de contratación de personal, lo que contribuyó a reducir las vacantes.</w:t>
      </w:r>
    </w:p>
    <w:p w14:paraId="7F299194" w14:textId="11D2915A" w:rsidR="00F1487A" w:rsidRPr="00405B75" w:rsidRDefault="008474DC" w:rsidP="00E917BF">
      <w:pPr>
        <w:pStyle w:val="Para1"/>
        <w:ind w:hanging="11"/>
        <w:rPr>
          <w:sz w:val="18"/>
          <w:szCs w:val="18"/>
          <w:lang w:val="es-ES"/>
        </w:rPr>
      </w:pPr>
      <w:r w:rsidRPr="00405B75">
        <w:rPr>
          <w:sz w:val="18"/>
          <w:szCs w:val="18"/>
          <w:lang w:val="es-ES"/>
        </w:rPr>
        <w:t>Entre las buenas prácticas identificadas en las auditorías de los procesos empresariales corporativos se incluyen las siguientes:</w:t>
      </w:r>
    </w:p>
    <w:p w14:paraId="2373F366" w14:textId="45103B24" w:rsidR="00F1487A" w:rsidRPr="00405B75" w:rsidRDefault="008474DC" w:rsidP="00E917BF">
      <w:pPr>
        <w:pStyle w:val="Paraa"/>
        <w:numPr>
          <w:ilvl w:val="1"/>
          <w:numId w:val="16"/>
        </w:numPr>
        <w:ind w:left="720" w:hanging="11"/>
        <w:rPr>
          <w:sz w:val="18"/>
          <w:szCs w:val="18"/>
          <w:lang w:val="es-ES"/>
        </w:rPr>
      </w:pPr>
      <w:r w:rsidRPr="00405B75">
        <w:rPr>
          <w:sz w:val="18"/>
          <w:szCs w:val="18"/>
          <w:lang w:val="es-ES"/>
        </w:rPr>
        <w:t>Tres unidades de la sede establecieron buenas estructuras programáticas para una ejecución eficiente y eficaz de las actividades, con descripciones claras y detalladas de los puestos de trabajo.</w:t>
      </w:r>
    </w:p>
    <w:p w14:paraId="4022CDD6" w14:textId="2470F130" w:rsidR="00F1487A" w:rsidRPr="00405B75" w:rsidRDefault="008474DC" w:rsidP="00E917BF">
      <w:pPr>
        <w:pStyle w:val="Paraa"/>
        <w:numPr>
          <w:ilvl w:val="1"/>
          <w:numId w:val="16"/>
        </w:numPr>
        <w:ind w:left="720" w:hanging="11"/>
        <w:rPr>
          <w:sz w:val="18"/>
          <w:szCs w:val="18"/>
          <w:lang w:val="es-ES"/>
        </w:rPr>
      </w:pPr>
      <w:r w:rsidRPr="00405B75">
        <w:rPr>
          <w:sz w:val="18"/>
          <w:szCs w:val="18"/>
          <w:lang w:val="es-ES"/>
        </w:rPr>
        <w:t>Dos unidades de la sede hicieron un buen uso de la tecnología y las soluciones innovadoras para maximizar el impacto de sus intervenciones programáticas. En un caso, se creó una herramienta de servicios en línea con un socio del sector privado para ayudar a las oficinas nacionales a gestionar y resolver los problemas de la cadena de suministro. En el otro caso, una dependencia institucional realizó una encuesta para identificar países interesados en financiación puente para acelerar los procesos de contratación.</w:t>
      </w:r>
    </w:p>
    <w:p w14:paraId="4B7FC5FB" w14:textId="152C9341" w:rsidR="00F1487A" w:rsidRPr="00405B75" w:rsidRDefault="008474DC" w:rsidP="00E917BF">
      <w:pPr>
        <w:pStyle w:val="Paraa"/>
        <w:numPr>
          <w:ilvl w:val="1"/>
          <w:numId w:val="16"/>
        </w:numPr>
        <w:ind w:left="720" w:hanging="11"/>
        <w:rPr>
          <w:sz w:val="18"/>
          <w:szCs w:val="18"/>
          <w:lang w:val="es-ES"/>
        </w:rPr>
      </w:pPr>
      <w:r w:rsidRPr="00405B75">
        <w:rPr>
          <w:sz w:val="18"/>
          <w:szCs w:val="18"/>
          <w:lang w:val="es-ES"/>
        </w:rPr>
        <w:t>Dos unidades de la sede utilizaron herramientas a medida para agilizar sus procesos operativos. Una unidad estableció directrices de cierre de las cuentas para cumplir los requisitos de admisibilidad de gastos de un donante específico y gestionar el riesgo financiero. La otra unidad utilizó una aplicación basada en una hoja de cálculo para conciliar la facturación y registrar las compras y los gastos de un programa.</w:t>
      </w:r>
    </w:p>
    <w:p w14:paraId="7561EAEA" w14:textId="143538CD" w:rsidR="00625C53" w:rsidRPr="00405B75" w:rsidRDefault="008474DC" w:rsidP="00E917BF">
      <w:pPr>
        <w:pStyle w:val="HeadA"/>
        <w:ind w:hanging="450"/>
        <w:rPr>
          <w:sz w:val="22"/>
          <w:szCs w:val="22"/>
          <w:lang w:val="es-ES"/>
        </w:rPr>
      </w:pPr>
      <w:bookmarkStart w:id="35" w:name="_Toc165045304"/>
      <w:r w:rsidRPr="00405B75">
        <w:rPr>
          <w:bCs/>
          <w:sz w:val="22"/>
          <w:szCs w:val="22"/>
          <w:lang w:val="es-ES"/>
        </w:rPr>
        <w:t>Informe de valoraciones, cuestiones de auditoría y recomendaciones</w:t>
      </w:r>
      <w:bookmarkEnd w:id="35"/>
    </w:p>
    <w:p w14:paraId="4A5B84AE" w14:textId="05F100DF" w:rsidR="008474DC" w:rsidRPr="00405B75" w:rsidRDefault="008474DC" w:rsidP="00E917BF">
      <w:pPr>
        <w:pStyle w:val="Para1"/>
        <w:ind w:hanging="11"/>
        <w:rPr>
          <w:sz w:val="18"/>
          <w:szCs w:val="18"/>
          <w:lang w:val="es-ES"/>
        </w:rPr>
      </w:pPr>
      <w:r w:rsidRPr="00405B75">
        <w:rPr>
          <w:sz w:val="18"/>
          <w:szCs w:val="18"/>
          <w:lang w:val="es-ES"/>
        </w:rPr>
        <w:t>En el caso de los compromisos de garantía individual</w:t>
      </w:r>
      <w:r w:rsidRPr="00405B75">
        <w:rPr>
          <w:sz w:val="18"/>
          <w:szCs w:val="18"/>
          <w:vertAlign w:val="superscript"/>
          <w:lang w:val="es-ES"/>
        </w:rPr>
        <w:footnoteReference w:id="7"/>
      </w:r>
      <w:r w:rsidRPr="00405B75">
        <w:rPr>
          <w:sz w:val="18"/>
          <w:szCs w:val="18"/>
          <w:lang w:val="es-ES"/>
        </w:rPr>
        <w:t>, la OSAI asigna una valoración global de auditoría basada en su evaluación de los procesos de gobernanza, gestión de riesgos y control pertinentes a nivel de dependencia o proceso institucional. En 2017, de conformidad con una propuesta del grupo de trabajo de UN-RIAS en 2016 sobre la armonización de las valoraciones de auditoría a nivel de compromiso, la OSAI adoptó un sistema de valoración de auditoría de cuatro escalas.</w:t>
      </w:r>
      <w:r w:rsidRPr="00405B75">
        <w:rPr>
          <w:sz w:val="18"/>
          <w:szCs w:val="18"/>
          <w:vertAlign w:val="superscript"/>
          <w:lang w:val="es-ES"/>
        </w:rPr>
        <w:t xml:space="preserve"> </w:t>
      </w:r>
      <w:r w:rsidRPr="00405B75">
        <w:rPr>
          <w:sz w:val="18"/>
          <w:szCs w:val="18"/>
          <w:vertAlign w:val="superscript"/>
          <w:lang w:val="es-ES"/>
        </w:rPr>
        <w:footnoteReference w:id="8"/>
      </w:r>
      <w:r w:rsidRPr="00405B75">
        <w:rPr>
          <w:sz w:val="18"/>
          <w:szCs w:val="18"/>
          <w:lang w:val="es-ES"/>
        </w:rPr>
        <w:t xml:space="preserve"> Las valoraciones por cada área de auditoría se resumen en la tabla 3.  </w:t>
      </w:r>
    </w:p>
    <w:p w14:paraId="00000154" w14:textId="6945C1D3" w:rsidR="00520A71" w:rsidRPr="00405B75" w:rsidRDefault="008474DC" w:rsidP="00E917BF">
      <w:pPr>
        <w:pStyle w:val="Para1"/>
        <w:ind w:hanging="11"/>
        <w:rPr>
          <w:sz w:val="18"/>
          <w:szCs w:val="18"/>
          <w:lang w:val="es-ES"/>
        </w:rPr>
      </w:pPr>
      <w:r w:rsidRPr="00405B75">
        <w:rPr>
          <w:sz w:val="18"/>
          <w:szCs w:val="18"/>
          <w:lang w:val="es-ES"/>
        </w:rPr>
        <w:lastRenderedPageBreak/>
        <w:t>La OSAI emitió 24 informes de auditoría en 2023, 4 de los cuales se calificaron como “satisfactorio”, 12 como “parcialmente eficiente, pero se requiere alguna mejora”, siete como “parcialmente eficiente, pero se requiere una mejora importante” y uno como “deficiente”.</w:t>
      </w:r>
    </w:p>
    <w:p w14:paraId="00000155" w14:textId="3B7B9A24" w:rsidR="00520A71" w:rsidRPr="00405B75" w:rsidRDefault="00A23B02" w:rsidP="007A0F54">
      <w:pPr>
        <w:pStyle w:val="Figure"/>
        <w:rPr>
          <w:sz w:val="18"/>
          <w:szCs w:val="18"/>
          <w:lang w:val="es-ES"/>
        </w:rPr>
      </w:pPr>
      <w:r w:rsidRPr="00405B75">
        <w:rPr>
          <w:bCs/>
          <w:sz w:val="18"/>
          <w:szCs w:val="18"/>
          <w:lang w:val="es-ES"/>
        </w:rPr>
        <w:t>Tabla 3. Distribución de las conclusiones de auditoría por región y área temática para 2023</w:t>
      </w:r>
    </w:p>
    <w:tbl>
      <w:tblPr>
        <w:tblW w:w="9127" w:type="dxa"/>
        <w:tblInd w:w="7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24"/>
        <w:gridCol w:w="1189"/>
        <w:gridCol w:w="1157"/>
        <w:gridCol w:w="1310"/>
        <w:gridCol w:w="1589"/>
        <w:gridCol w:w="1058"/>
      </w:tblGrid>
      <w:tr w:rsidR="00DE3F92" w:rsidRPr="00405B75" w14:paraId="345DD56C" w14:textId="77777777" w:rsidTr="00E700DB">
        <w:trPr>
          <w:trHeight w:val="992"/>
          <w:tblHeader/>
        </w:trPr>
        <w:tc>
          <w:tcPr>
            <w:tcW w:w="2824" w:type="dxa"/>
            <w:shd w:val="clear" w:color="000000" w:fill="D9D9D9"/>
            <w:noWrap/>
            <w:vAlign w:val="bottom"/>
          </w:tcPr>
          <w:p w14:paraId="0C2C1043" w14:textId="5590CCDB" w:rsidR="00DE3F92" w:rsidRPr="00405B75" w:rsidRDefault="00DE3F92" w:rsidP="00DE3F92">
            <w:pPr>
              <w:keepNext/>
              <w:keepLines/>
              <w:spacing w:after="0" w:line="240" w:lineRule="auto"/>
              <w:rPr>
                <w:rFonts w:eastAsia="Times New Roman" w:cs="Times New Roman"/>
                <w:b/>
                <w:bCs/>
                <w:color w:val="000000"/>
                <w:sz w:val="16"/>
                <w:szCs w:val="16"/>
              </w:rPr>
            </w:pPr>
            <w:r w:rsidRPr="00405B75">
              <w:rPr>
                <w:rFonts w:eastAsia="Times New Roman" w:cs="Times New Roman"/>
                <w:b/>
                <w:bCs/>
                <w:color w:val="000000"/>
                <w:sz w:val="16"/>
                <w:szCs w:val="16"/>
                <w:lang w:val="es-ES"/>
              </w:rPr>
              <w:t>Ámbito auditado</w:t>
            </w:r>
          </w:p>
        </w:tc>
        <w:tc>
          <w:tcPr>
            <w:tcW w:w="1189" w:type="dxa"/>
            <w:shd w:val="clear" w:color="000000" w:fill="D9D9D9"/>
            <w:vAlign w:val="bottom"/>
          </w:tcPr>
          <w:p w14:paraId="1178A379" w14:textId="2F0FC18E" w:rsidR="00DE3F92" w:rsidRPr="00405B75" w:rsidRDefault="00DE3F92" w:rsidP="00DE3F92">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Número de auditorías</w:t>
            </w:r>
          </w:p>
        </w:tc>
        <w:tc>
          <w:tcPr>
            <w:tcW w:w="1157" w:type="dxa"/>
            <w:shd w:val="clear" w:color="000000" w:fill="D9D9D9"/>
            <w:vAlign w:val="bottom"/>
          </w:tcPr>
          <w:p w14:paraId="5C241739" w14:textId="0A812FD1" w:rsidR="00DE3F92" w:rsidRPr="00405B75" w:rsidRDefault="00DE3F92" w:rsidP="00DE3F92">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Eficiente</w:t>
            </w:r>
          </w:p>
        </w:tc>
        <w:tc>
          <w:tcPr>
            <w:tcW w:w="1310" w:type="dxa"/>
            <w:shd w:val="clear" w:color="000000" w:fill="D9D9D9"/>
            <w:vAlign w:val="bottom"/>
          </w:tcPr>
          <w:p w14:paraId="6F9BBD5F" w14:textId="1914267E" w:rsidR="00DE3F92" w:rsidRPr="00405B75" w:rsidRDefault="00DE3F92" w:rsidP="00DE3F92">
            <w:pPr>
              <w:keepNext/>
              <w:keepLines/>
              <w:spacing w:after="0" w:line="240" w:lineRule="auto"/>
              <w:jc w:val="center"/>
              <w:rPr>
                <w:rFonts w:eastAsia="Times New Roman" w:cs="Times New Roman"/>
                <w:b/>
                <w:bCs/>
                <w:color w:val="000000"/>
                <w:sz w:val="16"/>
                <w:szCs w:val="16"/>
                <w:lang w:val="es-ES"/>
              </w:rPr>
            </w:pPr>
            <w:r w:rsidRPr="00405B75">
              <w:rPr>
                <w:rFonts w:eastAsia="Times New Roman" w:cs="Times New Roman"/>
                <w:b/>
                <w:bCs/>
                <w:color w:val="000000"/>
                <w:sz w:val="16"/>
                <w:szCs w:val="16"/>
                <w:lang w:val="es-ES"/>
              </w:rPr>
              <w:t xml:space="preserve">Parcialmente eficiente, pero se requiere alguna mejora </w:t>
            </w:r>
          </w:p>
        </w:tc>
        <w:tc>
          <w:tcPr>
            <w:tcW w:w="1589" w:type="dxa"/>
            <w:shd w:val="clear" w:color="000000" w:fill="D9D9D9"/>
            <w:vAlign w:val="bottom"/>
          </w:tcPr>
          <w:p w14:paraId="44BCD348" w14:textId="351560C7" w:rsidR="00DE3F92" w:rsidRPr="00405B75" w:rsidRDefault="00DE3F92" w:rsidP="00DE3F92">
            <w:pPr>
              <w:keepNext/>
              <w:keepLines/>
              <w:spacing w:after="0" w:line="240" w:lineRule="auto"/>
              <w:jc w:val="center"/>
              <w:rPr>
                <w:rFonts w:eastAsia="Times New Roman" w:cs="Times New Roman"/>
                <w:b/>
                <w:bCs/>
                <w:color w:val="000000"/>
                <w:sz w:val="16"/>
                <w:szCs w:val="16"/>
                <w:lang w:val="es-ES"/>
              </w:rPr>
            </w:pPr>
            <w:r w:rsidRPr="00405B75">
              <w:rPr>
                <w:rFonts w:eastAsia="Times New Roman" w:cs="Times New Roman"/>
                <w:b/>
                <w:bCs/>
                <w:color w:val="000000"/>
                <w:sz w:val="16"/>
                <w:szCs w:val="16"/>
                <w:lang w:val="es-ES"/>
              </w:rPr>
              <w:t>Parcialmente eficiente, pero se requiere una mejora importante</w:t>
            </w:r>
          </w:p>
        </w:tc>
        <w:tc>
          <w:tcPr>
            <w:tcW w:w="1058" w:type="dxa"/>
            <w:shd w:val="clear" w:color="000000" w:fill="D9D9D9"/>
            <w:vAlign w:val="bottom"/>
          </w:tcPr>
          <w:p w14:paraId="1B024F0B" w14:textId="102E8431" w:rsidR="00DE3F92" w:rsidRPr="00405B75" w:rsidRDefault="00DE3F92" w:rsidP="00DE3F92">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Deficiente</w:t>
            </w:r>
          </w:p>
        </w:tc>
      </w:tr>
      <w:tr w:rsidR="008474DC" w:rsidRPr="00405B75" w14:paraId="7F46B680" w14:textId="77777777" w:rsidTr="00E700DB">
        <w:trPr>
          <w:trHeight w:val="263"/>
        </w:trPr>
        <w:tc>
          <w:tcPr>
            <w:tcW w:w="2824" w:type="dxa"/>
            <w:shd w:val="clear" w:color="auto" w:fill="auto"/>
            <w:noWrap/>
            <w:vAlign w:val="bottom"/>
            <w:hideMark/>
          </w:tcPr>
          <w:p w14:paraId="253087E2" w14:textId="223F7189" w:rsidR="008474DC" w:rsidRPr="00405B75" w:rsidRDefault="008474DC" w:rsidP="00F759B1">
            <w:pPr>
              <w:spacing w:after="0" w:line="240" w:lineRule="auto"/>
              <w:rPr>
                <w:rFonts w:eastAsia="Times New Roman" w:cs="Times New Roman"/>
                <w:b/>
                <w:bCs/>
                <w:color w:val="000000"/>
                <w:sz w:val="16"/>
                <w:szCs w:val="16"/>
              </w:rPr>
            </w:pPr>
            <w:r w:rsidRPr="00405B75">
              <w:rPr>
                <w:rFonts w:eastAsia="Times New Roman" w:cs="Times New Roman"/>
                <w:b/>
                <w:bCs/>
                <w:color w:val="000000"/>
                <w:sz w:val="16"/>
                <w:szCs w:val="16"/>
                <w:lang w:val="es-ES"/>
              </w:rPr>
              <w:t>Auditorías de oficinas nacionales</w:t>
            </w:r>
          </w:p>
        </w:tc>
        <w:tc>
          <w:tcPr>
            <w:tcW w:w="1189" w:type="dxa"/>
            <w:shd w:val="clear" w:color="FFFFFF" w:fill="auto"/>
            <w:noWrap/>
            <w:vAlign w:val="bottom"/>
            <w:hideMark/>
          </w:tcPr>
          <w:p w14:paraId="51D9ADCF"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157" w:type="dxa"/>
            <w:shd w:val="clear" w:color="FFFFFF" w:fill="auto"/>
            <w:noWrap/>
            <w:vAlign w:val="bottom"/>
          </w:tcPr>
          <w:p w14:paraId="26EDCDB2"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310" w:type="dxa"/>
            <w:shd w:val="clear" w:color="FFFFFF" w:fill="auto"/>
            <w:noWrap/>
            <w:vAlign w:val="bottom"/>
          </w:tcPr>
          <w:p w14:paraId="0BF8E3EF"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589" w:type="dxa"/>
            <w:shd w:val="clear" w:color="FFFFFF" w:fill="auto"/>
            <w:noWrap/>
            <w:vAlign w:val="bottom"/>
            <w:hideMark/>
          </w:tcPr>
          <w:p w14:paraId="664CF920"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058" w:type="dxa"/>
            <w:shd w:val="clear" w:color="FFFFFF" w:fill="auto"/>
            <w:noWrap/>
            <w:vAlign w:val="bottom"/>
          </w:tcPr>
          <w:p w14:paraId="31FE2E65" w14:textId="77777777" w:rsidR="008474DC" w:rsidRPr="00405B75" w:rsidRDefault="008474DC" w:rsidP="00F759B1">
            <w:pPr>
              <w:spacing w:after="0" w:line="240" w:lineRule="auto"/>
              <w:jc w:val="center"/>
              <w:rPr>
                <w:rFonts w:eastAsia="Times New Roman" w:cs="Times New Roman"/>
                <w:color w:val="000000"/>
                <w:sz w:val="16"/>
                <w:szCs w:val="16"/>
              </w:rPr>
            </w:pPr>
          </w:p>
        </w:tc>
      </w:tr>
      <w:tr w:rsidR="008474DC" w:rsidRPr="00405B75" w14:paraId="7A79DA77" w14:textId="77777777" w:rsidTr="00E700DB">
        <w:trPr>
          <w:trHeight w:val="263"/>
        </w:trPr>
        <w:tc>
          <w:tcPr>
            <w:tcW w:w="2824" w:type="dxa"/>
            <w:shd w:val="clear" w:color="auto" w:fill="auto"/>
            <w:noWrap/>
            <w:vAlign w:val="bottom"/>
            <w:hideMark/>
          </w:tcPr>
          <w:p w14:paraId="56D43639" w14:textId="77777777" w:rsidR="008474DC" w:rsidRPr="00405B75" w:rsidRDefault="008474DC" w:rsidP="00F759B1">
            <w:pPr>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Estados Árabes</w:t>
            </w:r>
          </w:p>
        </w:tc>
        <w:tc>
          <w:tcPr>
            <w:tcW w:w="1189" w:type="dxa"/>
            <w:shd w:val="clear" w:color="FFFFFF" w:fill="auto"/>
            <w:noWrap/>
            <w:vAlign w:val="bottom"/>
            <w:hideMark/>
          </w:tcPr>
          <w:p w14:paraId="26310DF0"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w:t>
            </w:r>
          </w:p>
        </w:tc>
        <w:tc>
          <w:tcPr>
            <w:tcW w:w="1157" w:type="dxa"/>
            <w:shd w:val="clear" w:color="FFFFFF" w:fill="auto"/>
            <w:noWrap/>
            <w:vAlign w:val="bottom"/>
          </w:tcPr>
          <w:p w14:paraId="42F072E0"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310" w:type="dxa"/>
            <w:shd w:val="clear" w:color="FFFFFF" w:fill="auto"/>
            <w:noWrap/>
            <w:vAlign w:val="bottom"/>
          </w:tcPr>
          <w:p w14:paraId="1D73C82E"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589" w:type="dxa"/>
            <w:shd w:val="clear" w:color="FFFFFF" w:fill="auto"/>
            <w:noWrap/>
            <w:vAlign w:val="bottom"/>
            <w:hideMark/>
          </w:tcPr>
          <w:p w14:paraId="7DD34727"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058" w:type="dxa"/>
            <w:shd w:val="clear" w:color="FFFFFF" w:fill="auto"/>
            <w:noWrap/>
            <w:vAlign w:val="bottom"/>
          </w:tcPr>
          <w:p w14:paraId="2D5D9715" w14:textId="77777777" w:rsidR="008474DC" w:rsidRPr="00405B75" w:rsidRDefault="008474DC" w:rsidP="00F759B1">
            <w:pPr>
              <w:spacing w:after="0" w:line="240" w:lineRule="auto"/>
              <w:jc w:val="center"/>
              <w:rPr>
                <w:rFonts w:eastAsia="Times New Roman" w:cs="Times New Roman"/>
                <w:color w:val="000000"/>
                <w:sz w:val="16"/>
                <w:szCs w:val="16"/>
              </w:rPr>
            </w:pPr>
          </w:p>
        </w:tc>
      </w:tr>
      <w:tr w:rsidR="008474DC" w:rsidRPr="00405B75" w14:paraId="0526A711" w14:textId="77777777" w:rsidTr="00E700DB">
        <w:trPr>
          <w:trHeight w:val="263"/>
        </w:trPr>
        <w:tc>
          <w:tcPr>
            <w:tcW w:w="2824" w:type="dxa"/>
            <w:shd w:val="clear" w:color="auto" w:fill="auto"/>
            <w:noWrap/>
            <w:vAlign w:val="bottom"/>
            <w:hideMark/>
          </w:tcPr>
          <w:p w14:paraId="2FBEFF44" w14:textId="77777777" w:rsidR="008474DC" w:rsidRPr="00405B75" w:rsidRDefault="008474DC" w:rsidP="00F759B1">
            <w:pPr>
              <w:spacing w:after="0" w:line="240" w:lineRule="auto"/>
              <w:rPr>
                <w:rFonts w:eastAsia="Times New Roman" w:cs="Times New Roman"/>
                <w:color w:val="000000"/>
                <w:sz w:val="16"/>
                <w:szCs w:val="16"/>
                <w:lang w:val="es-ES"/>
              </w:rPr>
            </w:pPr>
            <w:r w:rsidRPr="00405B75">
              <w:rPr>
                <w:rFonts w:eastAsia="Times New Roman" w:cs="Times New Roman"/>
                <w:color w:val="000000"/>
                <w:sz w:val="16"/>
                <w:szCs w:val="16"/>
                <w:lang w:val="es-ES"/>
              </w:rPr>
              <w:t>América Latina y el Caribe</w:t>
            </w:r>
          </w:p>
        </w:tc>
        <w:tc>
          <w:tcPr>
            <w:tcW w:w="1189" w:type="dxa"/>
            <w:shd w:val="clear" w:color="FFFFFF" w:fill="auto"/>
            <w:noWrap/>
            <w:vAlign w:val="bottom"/>
            <w:hideMark/>
          </w:tcPr>
          <w:p w14:paraId="4D53AD3E"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w:t>
            </w:r>
          </w:p>
        </w:tc>
        <w:tc>
          <w:tcPr>
            <w:tcW w:w="1157" w:type="dxa"/>
            <w:shd w:val="clear" w:color="FFFFFF" w:fill="auto"/>
            <w:noWrap/>
            <w:vAlign w:val="bottom"/>
          </w:tcPr>
          <w:p w14:paraId="1E29FFB0"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310" w:type="dxa"/>
            <w:shd w:val="clear" w:color="FFFFFF" w:fill="auto"/>
            <w:noWrap/>
            <w:vAlign w:val="bottom"/>
            <w:hideMark/>
          </w:tcPr>
          <w:p w14:paraId="4C42C673"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w:t>
            </w:r>
          </w:p>
        </w:tc>
        <w:tc>
          <w:tcPr>
            <w:tcW w:w="1589" w:type="dxa"/>
            <w:shd w:val="clear" w:color="FFFFFF" w:fill="auto"/>
            <w:noWrap/>
            <w:vAlign w:val="bottom"/>
            <w:hideMark/>
          </w:tcPr>
          <w:p w14:paraId="38C3F681"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058" w:type="dxa"/>
            <w:shd w:val="clear" w:color="FFFFFF" w:fill="auto"/>
            <w:noWrap/>
            <w:vAlign w:val="bottom"/>
          </w:tcPr>
          <w:p w14:paraId="50D48CB4" w14:textId="77777777" w:rsidR="008474DC" w:rsidRPr="00405B75" w:rsidRDefault="008474DC" w:rsidP="00F759B1">
            <w:pPr>
              <w:spacing w:after="0" w:line="240" w:lineRule="auto"/>
              <w:jc w:val="center"/>
              <w:rPr>
                <w:rFonts w:eastAsia="Times New Roman" w:cs="Times New Roman"/>
                <w:color w:val="000000"/>
                <w:sz w:val="16"/>
                <w:szCs w:val="16"/>
              </w:rPr>
            </w:pPr>
          </w:p>
        </w:tc>
      </w:tr>
      <w:tr w:rsidR="008474DC" w:rsidRPr="00405B75" w14:paraId="2D8FF569" w14:textId="77777777" w:rsidTr="00E700DB">
        <w:trPr>
          <w:trHeight w:val="263"/>
        </w:trPr>
        <w:tc>
          <w:tcPr>
            <w:tcW w:w="2824" w:type="dxa"/>
            <w:shd w:val="clear" w:color="auto" w:fill="auto"/>
            <w:noWrap/>
            <w:vAlign w:val="bottom"/>
            <w:hideMark/>
          </w:tcPr>
          <w:p w14:paraId="36E3EA34" w14:textId="77777777" w:rsidR="008474DC" w:rsidRPr="00405B75" w:rsidRDefault="008474DC" w:rsidP="00F759B1">
            <w:pPr>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África Oriental y Meridional</w:t>
            </w:r>
          </w:p>
        </w:tc>
        <w:tc>
          <w:tcPr>
            <w:tcW w:w="1189" w:type="dxa"/>
            <w:shd w:val="clear" w:color="FFFFFF" w:fill="auto"/>
            <w:noWrap/>
            <w:vAlign w:val="bottom"/>
            <w:hideMark/>
          </w:tcPr>
          <w:p w14:paraId="609C9B1D"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5</w:t>
            </w:r>
          </w:p>
        </w:tc>
        <w:tc>
          <w:tcPr>
            <w:tcW w:w="1157" w:type="dxa"/>
            <w:shd w:val="clear" w:color="FFFFFF" w:fill="auto"/>
            <w:noWrap/>
            <w:vAlign w:val="center"/>
          </w:tcPr>
          <w:p w14:paraId="72F799A6"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310" w:type="dxa"/>
            <w:shd w:val="clear" w:color="FFFFFF" w:fill="auto"/>
            <w:noWrap/>
            <w:vAlign w:val="bottom"/>
            <w:hideMark/>
          </w:tcPr>
          <w:p w14:paraId="1FCE67A6"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w:t>
            </w:r>
          </w:p>
        </w:tc>
        <w:tc>
          <w:tcPr>
            <w:tcW w:w="1589" w:type="dxa"/>
            <w:shd w:val="clear" w:color="FFFFFF" w:fill="auto"/>
            <w:noWrap/>
            <w:vAlign w:val="bottom"/>
            <w:hideMark/>
          </w:tcPr>
          <w:p w14:paraId="4C6B05F9"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w:t>
            </w:r>
          </w:p>
        </w:tc>
        <w:tc>
          <w:tcPr>
            <w:tcW w:w="1058" w:type="dxa"/>
            <w:shd w:val="clear" w:color="FFFFFF" w:fill="auto"/>
            <w:noWrap/>
            <w:vAlign w:val="bottom"/>
          </w:tcPr>
          <w:p w14:paraId="40D103EA" w14:textId="77777777" w:rsidR="008474DC" w:rsidRPr="00405B75" w:rsidRDefault="008474DC" w:rsidP="00F759B1">
            <w:pPr>
              <w:spacing w:after="0" w:line="240" w:lineRule="auto"/>
              <w:jc w:val="center"/>
              <w:rPr>
                <w:rFonts w:eastAsia="Times New Roman" w:cs="Times New Roman"/>
                <w:color w:val="000000"/>
                <w:sz w:val="16"/>
                <w:szCs w:val="16"/>
              </w:rPr>
            </w:pPr>
          </w:p>
        </w:tc>
      </w:tr>
      <w:tr w:rsidR="008474DC" w:rsidRPr="00405B75" w14:paraId="08A829FA" w14:textId="77777777" w:rsidTr="00E700DB">
        <w:trPr>
          <w:trHeight w:val="263"/>
        </w:trPr>
        <w:tc>
          <w:tcPr>
            <w:tcW w:w="2824" w:type="dxa"/>
            <w:shd w:val="clear" w:color="auto" w:fill="auto"/>
            <w:noWrap/>
            <w:vAlign w:val="bottom"/>
            <w:hideMark/>
          </w:tcPr>
          <w:p w14:paraId="06C688FA" w14:textId="77777777" w:rsidR="008474DC" w:rsidRPr="00405B75" w:rsidRDefault="008474DC" w:rsidP="00F759B1">
            <w:pPr>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Asia y el Pacífico</w:t>
            </w:r>
          </w:p>
        </w:tc>
        <w:tc>
          <w:tcPr>
            <w:tcW w:w="1189" w:type="dxa"/>
            <w:shd w:val="clear" w:color="FFFFFF" w:fill="auto"/>
            <w:noWrap/>
            <w:vAlign w:val="bottom"/>
            <w:hideMark/>
          </w:tcPr>
          <w:p w14:paraId="09818B68"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4</w:t>
            </w:r>
          </w:p>
        </w:tc>
        <w:tc>
          <w:tcPr>
            <w:tcW w:w="1157" w:type="dxa"/>
            <w:shd w:val="clear" w:color="FFFFFF" w:fill="auto"/>
            <w:noWrap/>
            <w:vAlign w:val="center"/>
          </w:tcPr>
          <w:p w14:paraId="49CDCB2E"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w:t>
            </w:r>
          </w:p>
        </w:tc>
        <w:tc>
          <w:tcPr>
            <w:tcW w:w="1310" w:type="dxa"/>
            <w:shd w:val="clear" w:color="FFFFFF" w:fill="auto"/>
            <w:noWrap/>
            <w:vAlign w:val="bottom"/>
            <w:hideMark/>
          </w:tcPr>
          <w:p w14:paraId="76F8789A"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w:t>
            </w:r>
          </w:p>
        </w:tc>
        <w:tc>
          <w:tcPr>
            <w:tcW w:w="1589" w:type="dxa"/>
            <w:shd w:val="clear" w:color="FFFFFF" w:fill="auto"/>
            <w:noWrap/>
            <w:vAlign w:val="bottom"/>
            <w:hideMark/>
          </w:tcPr>
          <w:p w14:paraId="3537A46E"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058" w:type="dxa"/>
            <w:shd w:val="clear" w:color="FFFFFF" w:fill="auto"/>
            <w:noWrap/>
            <w:vAlign w:val="bottom"/>
          </w:tcPr>
          <w:p w14:paraId="32ABECCC" w14:textId="77777777" w:rsidR="008474DC" w:rsidRPr="00405B75" w:rsidRDefault="008474DC" w:rsidP="00F759B1">
            <w:pPr>
              <w:spacing w:after="0" w:line="240" w:lineRule="auto"/>
              <w:jc w:val="center"/>
              <w:rPr>
                <w:rFonts w:eastAsia="Times New Roman" w:cs="Times New Roman"/>
                <w:color w:val="000000"/>
                <w:sz w:val="16"/>
                <w:szCs w:val="16"/>
              </w:rPr>
            </w:pPr>
          </w:p>
        </w:tc>
      </w:tr>
      <w:tr w:rsidR="008474DC" w:rsidRPr="00405B75" w14:paraId="4682FE77" w14:textId="77777777" w:rsidTr="00E700DB">
        <w:trPr>
          <w:trHeight w:val="263"/>
        </w:trPr>
        <w:tc>
          <w:tcPr>
            <w:tcW w:w="2824" w:type="dxa"/>
            <w:shd w:val="clear" w:color="auto" w:fill="auto"/>
            <w:noWrap/>
            <w:vAlign w:val="bottom"/>
          </w:tcPr>
          <w:p w14:paraId="365F0375" w14:textId="77777777" w:rsidR="008474DC" w:rsidRPr="00405B75" w:rsidRDefault="008474DC" w:rsidP="00F759B1">
            <w:pPr>
              <w:spacing w:after="0" w:line="240" w:lineRule="auto"/>
              <w:rPr>
                <w:rFonts w:eastAsia="Times New Roman" w:cs="Times New Roman"/>
                <w:color w:val="000000"/>
                <w:sz w:val="16"/>
                <w:szCs w:val="16"/>
                <w:lang w:val="es-ES"/>
              </w:rPr>
            </w:pPr>
            <w:r w:rsidRPr="00405B75">
              <w:rPr>
                <w:rFonts w:eastAsia="Times New Roman" w:cs="Times New Roman"/>
                <w:color w:val="000000"/>
                <w:sz w:val="16"/>
                <w:szCs w:val="16"/>
                <w:lang w:val="es-ES"/>
              </w:rPr>
              <w:t>Europa Oriental y Asia Central</w:t>
            </w:r>
          </w:p>
        </w:tc>
        <w:tc>
          <w:tcPr>
            <w:tcW w:w="1189" w:type="dxa"/>
            <w:shd w:val="clear" w:color="FFFFFF" w:fill="auto"/>
            <w:noWrap/>
            <w:vAlign w:val="bottom"/>
          </w:tcPr>
          <w:p w14:paraId="76147CB6"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w:t>
            </w:r>
          </w:p>
        </w:tc>
        <w:tc>
          <w:tcPr>
            <w:tcW w:w="1157" w:type="dxa"/>
            <w:shd w:val="clear" w:color="FFFFFF" w:fill="auto"/>
            <w:noWrap/>
            <w:vAlign w:val="center"/>
          </w:tcPr>
          <w:p w14:paraId="0B0150D3"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w:t>
            </w:r>
          </w:p>
        </w:tc>
        <w:tc>
          <w:tcPr>
            <w:tcW w:w="1310" w:type="dxa"/>
            <w:shd w:val="clear" w:color="FFFFFF" w:fill="auto"/>
            <w:noWrap/>
            <w:vAlign w:val="bottom"/>
          </w:tcPr>
          <w:p w14:paraId="4C86681F"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589" w:type="dxa"/>
            <w:shd w:val="clear" w:color="FFFFFF" w:fill="auto"/>
            <w:noWrap/>
            <w:vAlign w:val="bottom"/>
          </w:tcPr>
          <w:p w14:paraId="5B555350"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058" w:type="dxa"/>
            <w:shd w:val="clear" w:color="FFFFFF" w:fill="auto"/>
            <w:noWrap/>
            <w:vAlign w:val="bottom"/>
          </w:tcPr>
          <w:p w14:paraId="736A0D09" w14:textId="77777777" w:rsidR="008474DC" w:rsidRPr="00405B75" w:rsidRDefault="008474DC" w:rsidP="00F759B1">
            <w:pPr>
              <w:spacing w:after="0" w:line="240" w:lineRule="auto"/>
              <w:jc w:val="center"/>
              <w:rPr>
                <w:rFonts w:eastAsia="Times New Roman" w:cs="Times New Roman"/>
                <w:color w:val="000000"/>
                <w:sz w:val="16"/>
                <w:szCs w:val="16"/>
              </w:rPr>
            </w:pPr>
          </w:p>
        </w:tc>
      </w:tr>
      <w:tr w:rsidR="008474DC" w:rsidRPr="00405B75" w14:paraId="698AADDC" w14:textId="77777777" w:rsidTr="00E700DB">
        <w:trPr>
          <w:trHeight w:val="263"/>
        </w:trPr>
        <w:tc>
          <w:tcPr>
            <w:tcW w:w="2824" w:type="dxa"/>
            <w:shd w:val="clear" w:color="auto" w:fill="auto"/>
            <w:noWrap/>
            <w:vAlign w:val="bottom"/>
            <w:hideMark/>
          </w:tcPr>
          <w:p w14:paraId="2A690029" w14:textId="77777777" w:rsidR="008474DC" w:rsidRPr="00405B75" w:rsidRDefault="008474DC" w:rsidP="00F759B1">
            <w:pPr>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África Occidental y Central</w:t>
            </w:r>
          </w:p>
        </w:tc>
        <w:tc>
          <w:tcPr>
            <w:tcW w:w="1189" w:type="dxa"/>
            <w:shd w:val="clear" w:color="FFFFFF" w:fill="auto"/>
            <w:noWrap/>
            <w:vAlign w:val="bottom"/>
            <w:hideMark/>
          </w:tcPr>
          <w:p w14:paraId="1937F213"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w:t>
            </w:r>
          </w:p>
        </w:tc>
        <w:tc>
          <w:tcPr>
            <w:tcW w:w="1157" w:type="dxa"/>
            <w:shd w:val="clear" w:color="FFFFFF" w:fill="auto"/>
            <w:noWrap/>
            <w:vAlign w:val="center"/>
          </w:tcPr>
          <w:p w14:paraId="124E79D4"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310" w:type="dxa"/>
            <w:shd w:val="clear" w:color="FFFFFF" w:fill="auto"/>
            <w:noWrap/>
            <w:vAlign w:val="bottom"/>
            <w:hideMark/>
          </w:tcPr>
          <w:p w14:paraId="67A472F6"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589" w:type="dxa"/>
            <w:shd w:val="clear" w:color="FFFFFF" w:fill="auto"/>
            <w:noWrap/>
            <w:vAlign w:val="bottom"/>
            <w:hideMark/>
          </w:tcPr>
          <w:p w14:paraId="2ADB2302"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w:t>
            </w:r>
          </w:p>
        </w:tc>
        <w:tc>
          <w:tcPr>
            <w:tcW w:w="1058" w:type="dxa"/>
            <w:shd w:val="clear" w:color="FFFFFF" w:fill="auto"/>
            <w:noWrap/>
            <w:vAlign w:val="bottom"/>
          </w:tcPr>
          <w:p w14:paraId="33DABCD3" w14:textId="77777777" w:rsidR="008474DC" w:rsidRPr="00405B75" w:rsidRDefault="008474DC" w:rsidP="00F759B1">
            <w:pPr>
              <w:spacing w:after="0" w:line="240" w:lineRule="auto"/>
              <w:jc w:val="center"/>
              <w:rPr>
                <w:rFonts w:eastAsia="Times New Roman" w:cs="Times New Roman"/>
                <w:color w:val="000000"/>
                <w:sz w:val="16"/>
                <w:szCs w:val="16"/>
              </w:rPr>
            </w:pPr>
          </w:p>
        </w:tc>
      </w:tr>
      <w:tr w:rsidR="008474DC" w:rsidRPr="00405B75" w14:paraId="35772EF7" w14:textId="77777777" w:rsidTr="00E700DB">
        <w:trPr>
          <w:trHeight w:val="263"/>
        </w:trPr>
        <w:tc>
          <w:tcPr>
            <w:tcW w:w="2824" w:type="dxa"/>
            <w:tcBorders>
              <w:bottom w:val="single" w:sz="2" w:space="0" w:color="auto"/>
            </w:tcBorders>
            <w:shd w:val="clear" w:color="000000" w:fill="F2F2F2"/>
            <w:noWrap/>
            <w:vAlign w:val="center"/>
            <w:hideMark/>
          </w:tcPr>
          <w:p w14:paraId="083CCE81" w14:textId="77777777" w:rsidR="008474DC" w:rsidRPr="00405B75" w:rsidRDefault="008474DC" w:rsidP="00F759B1">
            <w:pPr>
              <w:spacing w:after="0" w:line="240" w:lineRule="auto"/>
              <w:rPr>
                <w:rFonts w:eastAsia="Times New Roman" w:cs="Times New Roman"/>
                <w:b/>
                <w:bCs/>
                <w:i/>
                <w:iCs/>
                <w:color w:val="000000"/>
                <w:sz w:val="16"/>
                <w:szCs w:val="16"/>
                <w:lang w:val="es-ES"/>
              </w:rPr>
            </w:pPr>
            <w:r w:rsidRPr="00405B75">
              <w:rPr>
                <w:rFonts w:eastAsia="Times New Roman" w:cs="Times New Roman"/>
                <w:b/>
                <w:bCs/>
                <w:i/>
                <w:iCs/>
                <w:color w:val="000000"/>
                <w:sz w:val="16"/>
                <w:szCs w:val="16"/>
                <w:lang w:val="es-ES"/>
              </w:rPr>
              <w:t>Subtotal: auditorías de las oficinas nacionales</w:t>
            </w:r>
          </w:p>
        </w:tc>
        <w:tc>
          <w:tcPr>
            <w:tcW w:w="1189" w:type="dxa"/>
            <w:tcBorders>
              <w:bottom w:val="single" w:sz="2" w:space="0" w:color="auto"/>
            </w:tcBorders>
            <w:shd w:val="clear" w:color="FFFFFF" w:fill="F2F2F2"/>
            <w:noWrap/>
            <w:vAlign w:val="center"/>
            <w:hideMark/>
          </w:tcPr>
          <w:p w14:paraId="1FCAEED3"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18</w:t>
            </w:r>
          </w:p>
        </w:tc>
        <w:tc>
          <w:tcPr>
            <w:tcW w:w="1157" w:type="dxa"/>
            <w:tcBorders>
              <w:bottom w:val="single" w:sz="2" w:space="0" w:color="auto"/>
            </w:tcBorders>
            <w:shd w:val="clear" w:color="FFFFFF" w:fill="F2F2F2"/>
            <w:noWrap/>
            <w:vAlign w:val="center"/>
          </w:tcPr>
          <w:p w14:paraId="4738E4D3"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4</w:t>
            </w:r>
          </w:p>
        </w:tc>
        <w:tc>
          <w:tcPr>
            <w:tcW w:w="1310" w:type="dxa"/>
            <w:tcBorders>
              <w:bottom w:val="single" w:sz="2" w:space="0" w:color="auto"/>
            </w:tcBorders>
            <w:shd w:val="clear" w:color="FFFFFF" w:fill="F2F2F2"/>
            <w:noWrap/>
            <w:vAlign w:val="center"/>
            <w:hideMark/>
          </w:tcPr>
          <w:p w14:paraId="6CAF5A20"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8</w:t>
            </w:r>
          </w:p>
        </w:tc>
        <w:tc>
          <w:tcPr>
            <w:tcW w:w="1589" w:type="dxa"/>
            <w:tcBorders>
              <w:bottom w:val="single" w:sz="2" w:space="0" w:color="auto"/>
            </w:tcBorders>
            <w:shd w:val="clear" w:color="FFFFFF" w:fill="F2F2F2"/>
            <w:noWrap/>
            <w:vAlign w:val="center"/>
            <w:hideMark/>
          </w:tcPr>
          <w:p w14:paraId="1E2177E9"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6</w:t>
            </w:r>
          </w:p>
        </w:tc>
        <w:tc>
          <w:tcPr>
            <w:tcW w:w="1058" w:type="dxa"/>
            <w:tcBorders>
              <w:bottom w:val="single" w:sz="2" w:space="0" w:color="auto"/>
            </w:tcBorders>
            <w:shd w:val="clear" w:color="FFFFFF" w:fill="F2F2F2"/>
            <w:noWrap/>
            <w:vAlign w:val="center"/>
          </w:tcPr>
          <w:p w14:paraId="0501E9E8"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w:t>
            </w:r>
          </w:p>
        </w:tc>
      </w:tr>
      <w:tr w:rsidR="008474DC" w:rsidRPr="008219EB" w14:paraId="31768BA3" w14:textId="77777777" w:rsidTr="00E700DB">
        <w:trPr>
          <w:trHeight w:val="263"/>
        </w:trPr>
        <w:tc>
          <w:tcPr>
            <w:tcW w:w="2824" w:type="dxa"/>
            <w:shd w:val="clear" w:color="auto" w:fill="auto"/>
            <w:noWrap/>
            <w:vAlign w:val="center"/>
          </w:tcPr>
          <w:p w14:paraId="385190B9" w14:textId="76F36BAF" w:rsidR="008474DC" w:rsidRPr="00405B75" w:rsidRDefault="008474DC" w:rsidP="00F759B1">
            <w:pPr>
              <w:spacing w:after="0" w:line="240" w:lineRule="auto"/>
              <w:rPr>
                <w:rFonts w:eastAsia="Times New Roman" w:cs="Times New Roman"/>
                <w:i/>
                <w:iCs/>
                <w:color w:val="000000"/>
                <w:sz w:val="16"/>
                <w:szCs w:val="16"/>
                <w:lang w:val="es-ES"/>
              </w:rPr>
            </w:pPr>
            <w:r w:rsidRPr="00405B75">
              <w:rPr>
                <w:rFonts w:eastAsia="Times New Roman" w:cs="Times New Roman"/>
                <w:b/>
                <w:bCs/>
                <w:color w:val="000000"/>
                <w:sz w:val="16"/>
                <w:szCs w:val="16"/>
                <w:lang w:val="es-ES"/>
              </w:rPr>
              <w:t>Auditorías de las oficinas regionales</w:t>
            </w:r>
          </w:p>
        </w:tc>
        <w:tc>
          <w:tcPr>
            <w:tcW w:w="1189" w:type="dxa"/>
            <w:shd w:val="clear" w:color="auto" w:fill="auto"/>
            <w:noWrap/>
            <w:vAlign w:val="center"/>
          </w:tcPr>
          <w:p w14:paraId="2C29DEA0" w14:textId="77777777" w:rsidR="008474DC" w:rsidRPr="00405B75" w:rsidRDefault="008474DC" w:rsidP="00F759B1">
            <w:pPr>
              <w:spacing w:after="0" w:line="240" w:lineRule="auto"/>
              <w:jc w:val="center"/>
              <w:rPr>
                <w:rFonts w:eastAsia="Times New Roman" w:cs="Times New Roman"/>
                <w:i/>
                <w:iCs/>
                <w:color w:val="000000"/>
                <w:sz w:val="16"/>
                <w:szCs w:val="16"/>
                <w:lang w:val="es-ES"/>
              </w:rPr>
            </w:pPr>
          </w:p>
        </w:tc>
        <w:tc>
          <w:tcPr>
            <w:tcW w:w="1157" w:type="dxa"/>
            <w:shd w:val="clear" w:color="auto" w:fill="auto"/>
            <w:noWrap/>
            <w:vAlign w:val="center"/>
          </w:tcPr>
          <w:p w14:paraId="5D4E7CA9" w14:textId="77777777" w:rsidR="008474DC" w:rsidRPr="00405B75" w:rsidRDefault="008474DC" w:rsidP="00F759B1">
            <w:pPr>
              <w:spacing w:after="0" w:line="240" w:lineRule="auto"/>
              <w:jc w:val="center"/>
              <w:rPr>
                <w:rFonts w:eastAsia="Times New Roman" w:cs="Times New Roman"/>
                <w:color w:val="000000"/>
                <w:sz w:val="16"/>
                <w:szCs w:val="16"/>
                <w:lang w:val="es-ES"/>
              </w:rPr>
            </w:pPr>
          </w:p>
        </w:tc>
        <w:tc>
          <w:tcPr>
            <w:tcW w:w="1310" w:type="dxa"/>
            <w:shd w:val="clear" w:color="auto" w:fill="auto"/>
            <w:noWrap/>
            <w:vAlign w:val="center"/>
          </w:tcPr>
          <w:p w14:paraId="271145C0" w14:textId="77777777" w:rsidR="008474DC" w:rsidRPr="00405B75" w:rsidRDefault="008474DC" w:rsidP="00F759B1">
            <w:pPr>
              <w:spacing w:after="0" w:line="240" w:lineRule="auto"/>
              <w:jc w:val="center"/>
              <w:rPr>
                <w:rFonts w:eastAsia="Times New Roman" w:cs="Times New Roman"/>
                <w:color w:val="000000"/>
                <w:sz w:val="16"/>
                <w:szCs w:val="16"/>
                <w:lang w:val="es-ES"/>
              </w:rPr>
            </w:pPr>
          </w:p>
        </w:tc>
        <w:tc>
          <w:tcPr>
            <w:tcW w:w="1589" w:type="dxa"/>
            <w:shd w:val="clear" w:color="auto" w:fill="auto"/>
            <w:noWrap/>
            <w:vAlign w:val="center"/>
          </w:tcPr>
          <w:p w14:paraId="5CAD8EDF" w14:textId="77777777" w:rsidR="008474DC" w:rsidRPr="00405B75" w:rsidRDefault="008474DC" w:rsidP="00F759B1">
            <w:pPr>
              <w:spacing w:after="0" w:line="240" w:lineRule="auto"/>
              <w:jc w:val="center"/>
              <w:rPr>
                <w:rFonts w:eastAsia="Times New Roman" w:cs="Times New Roman"/>
                <w:color w:val="000000"/>
                <w:sz w:val="16"/>
                <w:szCs w:val="16"/>
                <w:lang w:val="es-ES"/>
              </w:rPr>
            </w:pPr>
          </w:p>
        </w:tc>
        <w:tc>
          <w:tcPr>
            <w:tcW w:w="1058" w:type="dxa"/>
            <w:shd w:val="clear" w:color="auto" w:fill="auto"/>
            <w:noWrap/>
            <w:vAlign w:val="center"/>
          </w:tcPr>
          <w:p w14:paraId="094EDCBA" w14:textId="77777777" w:rsidR="008474DC" w:rsidRPr="00405B75" w:rsidRDefault="008474DC" w:rsidP="00F759B1">
            <w:pPr>
              <w:spacing w:after="0" w:line="240" w:lineRule="auto"/>
              <w:jc w:val="center"/>
              <w:rPr>
                <w:rFonts w:eastAsia="Times New Roman" w:cs="Times New Roman"/>
                <w:color w:val="000000"/>
                <w:sz w:val="16"/>
                <w:szCs w:val="16"/>
                <w:lang w:val="es-ES"/>
              </w:rPr>
            </w:pPr>
          </w:p>
        </w:tc>
      </w:tr>
      <w:tr w:rsidR="008474DC" w:rsidRPr="00405B75" w14:paraId="2E26C879" w14:textId="77777777" w:rsidTr="00E700DB">
        <w:trPr>
          <w:trHeight w:val="263"/>
        </w:trPr>
        <w:tc>
          <w:tcPr>
            <w:tcW w:w="2824" w:type="dxa"/>
            <w:shd w:val="clear" w:color="auto" w:fill="auto"/>
            <w:noWrap/>
            <w:vAlign w:val="center"/>
          </w:tcPr>
          <w:p w14:paraId="2BD7AB4E" w14:textId="34299E7C" w:rsidR="008474DC" w:rsidRPr="00405B75" w:rsidRDefault="008474DC" w:rsidP="00F759B1">
            <w:pPr>
              <w:spacing w:after="0" w:line="240" w:lineRule="auto"/>
              <w:rPr>
                <w:rFonts w:eastAsia="Times New Roman" w:cs="Times New Roman"/>
                <w:i/>
                <w:iCs/>
                <w:color w:val="000000"/>
                <w:sz w:val="16"/>
                <w:szCs w:val="16"/>
                <w:lang w:val="es-ES"/>
              </w:rPr>
            </w:pPr>
            <w:r w:rsidRPr="00405B75">
              <w:rPr>
                <w:rFonts w:eastAsia="Times New Roman" w:cs="Times New Roman"/>
                <w:color w:val="000000"/>
                <w:sz w:val="16"/>
                <w:szCs w:val="16"/>
                <w:lang w:val="es-ES"/>
              </w:rPr>
              <w:t>América Latina y el Caribe</w:t>
            </w:r>
          </w:p>
        </w:tc>
        <w:tc>
          <w:tcPr>
            <w:tcW w:w="1189" w:type="dxa"/>
            <w:shd w:val="clear" w:color="auto" w:fill="auto"/>
            <w:noWrap/>
            <w:vAlign w:val="center"/>
          </w:tcPr>
          <w:p w14:paraId="0BD3A6EE" w14:textId="77777777" w:rsidR="008474DC" w:rsidRPr="00405B75" w:rsidRDefault="008474DC" w:rsidP="00F759B1">
            <w:pPr>
              <w:spacing w:after="0" w:line="240" w:lineRule="auto"/>
              <w:jc w:val="center"/>
              <w:rPr>
                <w:rFonts w:eastAsia="Times New Roman" w:cs="Times New Roman"/>
                <w:i/>
                <w:iCs/>
                <w:color w:val="000000"/>
                <w:sz w:val="16"/>
                <w:szCs w:val="16"/>
              </w:rPr>
            </w:pPr>
            <w:r w:rsidRPr="00405B75">
              <w:rPr>
                <w:rFonts w:eastAsia="Times New Roman" w:cs="Times New Roman"/>
                <w:color w:val="000000"/>
                <w:sz w:val="16"/>
                <w:szCs w:val="16"/>
                <w:lang w:val="es-ES"/>
              </w:rPr>
              <w:t>1</w:t>
            </w:r>
          </w:p>
        </w:tc>
        <w:tc>
          <w:tcPr>
            <w:tcW w:w="1157" w:type="dxa"/>
            <w:shd w:val="clear" w:color="auto" w:fill="auto"/>
            <w:noWrap/>
            <w:vAlign w:val="center"/>
          </w:tcPr>
          <w:p w14:paraId="51B7B8E6"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310" w:type="dxa"/>
            <w:shd w:val="clear" w:color="auto" w:fill="auto"/>
            <w:noWrap/>
            <w:vAlign w:val="center"/>
          </w:tcPr>
          <w:p w14:paraId="103D317D" w14:textId="77777777" w:rsidR="008474DC" w:rsidRPr="00405B75" w:rsidRDefault="008474DC"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589" w:type="dxa"/>
            <w:shd w:val="clear" w:color="auto" w:fill="auto"/>
            <w:noWrap/>
            <w:vAlign w:val="center"/>
          </w:tcPr>
          <w:p w14:paraId="16A04B66" w14:textId="77777777" w:rsidR="008474DC" w:rsidRPr="00405B75" w:rsidRDefault="008474DC" w:rsidP="00F759B1">
            <w:pPr>
              <w:spacing w:after="0" w:line="240" w:lineRule="auto"/>
              <w:jc w:val="center"/>
              <w:rPr>
                <w:rFonts w:eastAsia="Times New Roman" w:cs="Times New Roman"/>
                <w:color w:val="000000"/>
                <w:sz w:val="16"/>
                <w:szCs w:val="16"/>
              </w:rPr>
            </w:pPr>
          </w:p>
        </w:tc>
        <w:tc>
          <w:tcPr>
            <w:tcW w:w="1058" w:type="dxa"/>
            <w:shd w:val="clear" w:color="auto" w:fill="auto"/>
            <w:noWrap/>
            <w:vAlign w:val="center"/>
          </w:tcPr>
          <w:p w14:paraId="1E794A5E" w14:textId="77777777" w:rsidR="008474DC" w:rsidRPr="00405B75" w:rsidRDefault="008474DC" w:rsidP="00F759B1">
            <w:pPr>
              <w:spacing w:after="0" w:line="240" w:lineRule="auto"/>
              <w:jc w:val="center"/>
              <w:rPr>
                <w:rFonts w:eastAsia="Times New Roman" w:cs="Times New Roman"/>
                <w:color w:val="000000"/>
                <w:sz w:val="16"/>
                <w:szCs w:val="16"/>
              </w:rPr>
            </w:pPr>
          </w:p>
        </w:tc>
      </w:tr>
      <w:tr w:rsidR="008474DC" w:rsidRPr="00405B75" w14:paraId="64A5B0EC" w14:textId="77777777" w:rsidTr="00E700DB">
        <w:trPr>
          <w:trHeight w:val="263"/>
        </w:trPr>
        <w:tc>
          <w:tcPr>
            <w:tcW w:w="2824" w:type="dxa"/>
            <w:shd w:val="clear" w:color="000000" w:fill="F2F2F2"/>
            <w:noWrap/>
            <w:vAlign w:val="center"/>
          </w:tcPr>
          <w:p w14:paraId="20E59902" w14:textId="77777777" w:rsidR="008474DC" w:rsidRPr="00405B75" w:rsidRDefault="008474DC" w:rsidP="00F759B1">
            <w:pPr>
              <w:spacing w:after="0" w:line="240" w:lineRule="auto"/>
              <w:rPr>
                <w:rFonts w:eastAsia="Times New Roman" w:cs="Times New Roman"/>
                <w:b/>
                <w:bCs/>
                <w:i/>
                <w:iCs/>
                <w:color w:val="000000"/>
                <w:sz w:val="16"/>
                <w:szCs w:val="16"/>
                <w:lang w:val="es-ES"/>
              </w:rPr>
            </w:pPr>
            <w:r w:rsidRPr="00405B75">
              <w:rPr>
                <w:rFonts w:eastAsia="Times New Roman" w:cs="Times New Roman"/>
                <w:b/>
                <w:bCs/>
                <w:i/>
                <w:iCs/>
                <w:color w:val="000000"/>
                <w:sz w:val="16"/>
                <w:szCs w:val="16"/>
                <w:lang w:val="es-ES"/>
              </w:rPr>
              <w:t>Subtotal: auditorías de las oficinas regionales</w:t>
            </w:r>
          </w:p>
        </w:tc>
        <w:tc>
          <w:tcPr>
            <w:tcW w:w="1189" w:type="dxa"/>
            <w:shd w:val="clear" w:color="FFFFFF" w:fill="F2F2F2"/>
            <w:noWrap/>
            <w:vAlign w:val="center"/>
          </w:tcPr>
          <w:p w14:paraId="232BAD68"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1</w:t>
            </w:r>
          </w:p>
        </w:tc>
        <w:tc>
          <w:tcPr>
            <w:tcW w:w="1157" w:type="dxa"/>
            <w:shd w:val="clear" w:color="FFFFFF" w:fill="F2F2F2"/>
            <w:noWrap/>
            <w:vAlign w:val="center"/>
          </w:tcPr>
          <w:p w14:paraId="5DA833CA"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w:t>
            </w:r>
          </w:p>
        </w:tc>
        <w:tc>
          <w:tcPr>
            <w:tcW w:w="1310" w:type="dxa"/>
            <w:shd w:val="clear" w:color="FFFFFF" w:fill="F2F2F2"/>
            <w:noWrap/>
            <w:vAlign w:val="center"/>
          </w:tcPr>
          <w:p w14:paraId="18D7B164"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1</w:t>
            </w:r>
          </w:p>
        </w:tc>
        <w:tc>
          <w:tcPr>
            <w:tcW w:w="1589" w:type="dxa"/>
            <w:shd w:val="clear" w:color="FFFFFF" w:fill="F2F2F2"/>
            <w:noWrap/>
            <w:vAlign w:val="center"/>
          </w:tcPr>
          <w:p w14:paraId="25BCF71C"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w:t>
            </w:r>
          </w:p>
        </w:tc>
        <w:tc>
          <w:tcPr>
            <w:tcW w:w="1058" w:type="dxa"/>
            <w:shd w:val="clear" w:color="FFFFFF" w:fill="F2F2F2"/>
            <w:noWrap/>
            <w:vAlign w:val="center"/>
          </w:tcPr>
          <w:p w14:paraId="5D60C656" w14:textId="77777777" w:rsidR="008474DC" w:rsidRPr="00405B75" w:rsidRDefault="008474DC" w:rsidP="00F759B1">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w:t>
            </w:r>
          </w:p>
        </w:tc>
      </w:tr>
      <w:tr w:rsidR="00CF595B" w:rsidRPr="00405B75" w14:paraId="7E8EC14F" w14:textId="77777777" w:rsidTr="008474DC">
        <w:trPr>
          <w:trHeight w:val="263"/>
        </w:trPr>
        <w:tc>
          <w:tcPr>
            <w:tcW w:w="9127" w:type="dxa"/>
            <w:gridSpan w:val="6"/>
            <w:shd w:val="clear" w:color="auto" w:fill="auto"/>
            <w:noWrap/>
            <w:vAlign w:val="center"/>
          </w:tcPr>
          <w:p w14:paraId="366FEAC8" w14:textId="73770D62" w:rsidR="00CF595B" w:rsidRPr="00405B75" w:rsidRDefault="008474DC" w:rsidP="007A0F54">
            <w:pPr>
              <w:keepNext/>
              <w:keepLines/>
              <w:spacing w:after="0" w:line="240" w:lineRule="auto"/>
              <w:rPr>
                <w:rFonts w:eastAsia="Times New Roman" w:cs="Times New Roman"/>
                <w:color w:val="000000"/>
                <w:sz w:val="16"/>
                <w:szCs w:val="16"/>
              </w:rPr>
            </w:pPr>
            <w:r w:rsidRPr="00405B75">
              <w:rPr>
                <w:rFonts w:eastAsia="Times New Roman" w:cs="Times New Roman"/>
                <w:b/>
                <w:bCs/>
                <w:color w:val="000000"/>
                <w:sz w:val="16"/>
                <w:szCs w:val="16"/>
                <w:lang w:val="es-ES"/>
              </w:rPr>
              <w:t>Auditorías de proceso</w:t>
            </w:r>
          </w:p>
        </w:tc>
      </w:tr>
      <w:tr w:rsidR="00DE3F92" w:rsidRPr="00405B75" w14:paraId="66DA6652" w14:textId="77777777" w:rsidTr="00E700DB">
        <w:trPr>
          <w:trHeight w:val="525"/>
        </w:trPr>
        <w:tc>
          <w:tcPr>
            <w:tcW w:w="2824" w:type="dxa"/>
            <w:shd w:val="clear" w:color="auto" w:fill="auto"/>
            <w:vAlign w:val="bottom"/>
          </w:tcPr>
          <w:p w14:paraId="459AFEEA" w14:textId="1646D9D0" w:rsidR="00DE3F92" w:rsidRPr="00405B75" w:rsidRDefault="00DE3F92" w:rsidP="00DE3F92">
            <w:pPr>
              <w:keepNext/>
              <w:keepLines/>
              <w:spacing w:after="0" w:line="240" w:lineRule="auto"/>
              <w:rPr>
                <w:rFonts w:eastAsia="Times New Roman" w:cs="Times New Roman"/>
                <w:color w:val="000000"/>
                <w:sz w:val="16"/>
                <w:szCs w:val="16"/>
                <w:lang w:val="es-ES"/>
              </w:rPr>
            </w:pPr>
            <w:r w:rsidRPr="00405B75">
              <w:rPr>
                <w:rFonts w:eastAsia="Times New Roman" w:cs="Times New Roman"/>
                <w:color w:val="000000"/>
                <w:sz w:val="16"/>
                <w:szCs w:val="16"/>
                <w:lang w:val="es-ES"/>
              </w:rPr>
              <w:t>Auditoría de la política y los procedimientos acelerados del UNFPA para la adquisición de suministros humanitarios</w:t>
            </w:r>
          </w:p>
        </w:tc>
        <w:tc>
          <w:tcPr>
            <w:tcW w:w="1189" w:type="dxa"/>
            <w:shd w:val="clear" w:color="FFFFFF" w:fill="auto"/>
            <w:noWrap/>
            <w:vAlign w:val="bottom"/>
          </w:tcPr>
          <w:p w14:paraId="663243BA" w14:textId="50943CB6" w:rsidR="00DE3F92" w:rsidRPr="00405B75" w:rsidRDefault="00DE3F92" w:rsidP="00DE3F92">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157" w:type="dxa"/>
            <w:shd w:val="clear" w:color="FFFFFF" w:fill="auto"/>
            <w:noWrap/>
            <w:vAlign w:val="center"/>
          </w:tcPr>
          <w:p w14:paraId="315D25EA" w14:textId="0A557990"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310" w:type="dxa"/>
            <w:shd w:val="clear" w:color="FFFFFF" w:fill="auto"/>
            <w:noWrap/>
            <w:vAlign w:val="bottom"/>
          </w:tcPr>
          <w:p w14:paraId="5D8458B3" w14:textId="2D074353"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589" w:type="dxa"/>
            <w:shd w:val="clear" w:color="FFFFFF" w:fill="auto"/>
            <w:noWrap/>
            <w:vAlign w:val="bottom"/>
          </w:tcPr>
          <w:p w14:paraId="394BAAF0" w14:textId="61E9E55C" w:rsidR="00DE3F92" w:rsidRPr="00405B75" w:rsidRDefault="00DE3F92" w:rsidP="00DE3F92">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058" w:type="dxa"/>
            <w:shd w:val="clear" w:color="FFFFFF" w:fill="auto"/>
            <w:noWrap/>
            <w:vAlign w:val="bottom"/>
          </w:tcPr>
          <w:p w14:paraId="26E97FD9" w14:textId="3DF19EE9" w:rsidR="00DE3F92" w:rsidRPr="00405B75" w:rsidRDefault="00DE3F92" w:rsidP="00DE3F92">
            <w:pPr>
              <w:keepNext/>
              <w:keepLines/>
              <w:spacing w:after="0" w:line="240" w:lineRule="auto"/>
              <w:jc w:val="center"/>
              <w:rPr>
                <w:rFonts w:eastAsia="Times New Roman" w:cs="Times New Roman"/>
                <w:color w:val="000000"/>
                <w:sz w:val="16"/>
                <w:szCs w:val="16"/>
              </w:rPr>
            </w:pPr>
          </w:p>
        </w:tc>
      </w:tr>
      <w:tr w:rsidR="00DE3F92" w:rsidRPr="00405B75" w14:paraId="14875796" w14:textId="77777777" w:rsidTr="00E700DB">
        <w:trPr>
          <w:trHeight w:val="525"/>
        </w:trPr>
        <w:tc>
          <w:tcPr>
            <w:tcW w:w="2824" w:type="dxa"/>
            <w:shd w:val="clear" w:color="auto" w:fill="auto"/>
            <w:vAlign w:val="bottom"/>
          </w:tcPr>
          <w:p w14:paraId="6394445C" w14:textId="625C3488" w:rsidR="00DE3F92" w:rsidRPr="00405B75" w:rsidRDefault="00DE3F92" w:rsidP="00DE3F92">
            <w:pPr>
              <w:keepNext/>
              <w:keepLines/>
              <w:spacing w:after="0" w:line="240" w:lineRule="auto"/>
              <w:rPr>
                <w:rFonts w:eastAsia="Times New Roman" w:cs="Times New Roman"/>
                <w:color w:val="000000"/>
                <w:sz w:val="16"/>
                <w:szCs w:val="16"/>
                <w:lang w:val="es-ES"/>
              </w:rPr>
            </w:pPr>
            <w:r w:rsidRPr="00405B75">
              <w:rPr>
                <w:rFonts w:eastAsia="Times New Roman" w:cs="Times New Roman"/>
                <w:color w:val="000000"/>
                <w:sz w:val="16"/>
                <w:szCs w:val="16"/>
                <w:lang w:val="es-ES"/>
              </w:rPr>
              <w:t>Auditoría del proceso de almacenamiento previo de suministros del UNFPA</w:t>
            </w:r>
          </w:p>
        </w:tc>
        <w:tc>
          <w:tcPr>
            <w:tcW w:w="1189" w:type="dxa"/>
            <w:shd w:val="clear" w:color="FFFFFF" w:fill="auto"/>
            <w:noWrap/>
            <w:vAlign w:val="bottom"/>
          </w:tcPr>
          <w:p w14:paraId="4A0F5ED4" w14:textId="56494ADC" w:rsidR="00DE3F92" w:rsidRPr="00405B75" w:rsidRDefault="00DE3F92" w:rsidP="00DE3F92">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157" w:type="dxa"/>
            <w:shd w:val="clear" w:color="FFFFFF" w:fill="auto"/>
            <w:noWrap/>
            <w:vAlign w:val="center"/>
          </w:tcPr>
          <w:p w14:paraId="4AB5C9F3" w14:textId="0C253885"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310" w:type="dxa"/>
            <w:shd w:val="clear" w:color="FFFFFF" w:fill="auto"/>
            <w:noWrap/>
            <w:vAlign w:val="bottom"/>
          </w:tcPr>
          <w:p w14:paraId="3B114E70" w14:textId="49020F3E"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589" w:type="dxa"/>
            <w:shd w:val="clear" w:color="FFFFFF" w:fill="auto"/>
            <w:noWrap/>
            <w:vAlign w:val="bottom"/>
          </w:tcPr>
          <w:p w14:paraId="21FAEC64" w14:textId="796A24C9"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058" w:type="dxa"/>
            <w:shd w:val="clear" w:color="FFFFFF" w:fill="auto"/>
            <w:noWrap/>
            <w:vAlign w:val="bottom"/>
          </w:tcPr>
          <w:p w14:paraId="324B79AB" w14:textId="54C9AD8A" w:rsidR="00DE3F92" w:rsidRPr="00405B75" w:rsidRDefault="00DE3F92" w:rsidP="00DE3F92">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r>
      <w:tr w:rsidR="00DE3F92" w:rsidRPr="00405B75" w14:paraId="3DA1E9E0" w14:textId="77777777" w:rsidTr="00E700DB">
        <w:trPr>
          <w:trHeight w:val="525"/>
        </w:trPr>
        <w:tc>
          <w:tcPr>
            <w:tcW w:w="2824" w:type="dxa"/>
            <w:shd w:val="clear" w:color="auto" w:fill="auto"/>
            <w:vAlign w:val="bottom"/>
          </w:tcPr>
          <w:p w14:paraId="2737CD64" w14:textId="76047C4B" w:rsidR="00DE3F92" w:rsidRPr="00405B75" w:rsidRDefault="00DE3F92" w:rsidP="00DE3F92">
            <w:pPr>
              <w:keepNext/>
              <w:keepLines/>
              <w:spacing w:after="0" w:line="240" w:lineRule="auto"/>
              <w:rPr>
                <w:rFonts w:eastAsia="Times New Roman" w:cs="Times New Roman"/>
                <w:color w:val="000000"/>
                <w:sz w:val="16"/>
                <w:szCs w:val="16"/>
                <w:lang w:val="es-ES"/>
              </w:rPr>
            </w:pPr>
            <w:r w:rsidRPr="00405B75">
              <w:rPr>
                <w:rFonts w:eastAsia="Times New Roman" w:cs="Times New Roman"/>
                <w:color w:val="000000"/>
                <w:sz w:val="16"/>
                <w:szCs w:val="16"/>
                <w:lang w:val="es-ES"/>
              </w:rPr>
              <w:t>Auditoría del proceso de adquisiciones por cuenta de terceros</w:t>
            </w:r>
          </w:p>
        </w:tc>
        <w:tc>
          <w:tcPr>
            <w:tcW w:w="1189" w:type="dxa"/>
            <w:shd w:val="clear" w:color="FFFFFF" w:fill="auto"/>
            <w:noWrap/>
            <w:vAlign w:val="bottom"/>
          </w:tcPr>
          <w:p w14:paraId="22CF3C23" w14:textId="7E92530D" w:rsidR="00DE3F92" w:rsidRPr="00405B75" w:rsidRDefault="00DE3F92" w:rsidP="00DE3F92">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157" w:type="dxa"/>
            <w:shd w:val="clear" w:color="FFFFFF" w:fill="auto"/>
            <w:noWrap/>
            <w:vAlign w:val="center"/>
          </w:tcPr>
          <w:p w14:paraId="0342D725" w14:textId="0AF60A6E"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310" w:type="dxa"/>
            <w:shd w:val="clear" w:color="FFFFFF" w:fill="auto"/>
            <w:noWrap/>
            <w:vAlign w:val="bottom"/>
          </w:tcPr>
          <w:p w14:paraId="36446468" w14:textId="4E891594" w:rsidR="00DE3F92" w:rsidRPr="00405B75" w:rsidRDefault="00DE3F92" w:rsidP="00DE3F92">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589" w:type="dxa"/>
            <w:shd w:val="clear" w:color="FFFFFF" w:fill="auto"/>
            <w:noWrap/>
            <w:vAlign w:val="bottom"/>
          </w:tcPr>
          <w:p w14:paraId="78CCCBF0" w14:textId="4D8B24BA"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058" w:type="dxa"/>
            <w:shd w:val="clear" w:color="FFFFFF" w:fill="auto"/>
            <w:noWrap/>
            <w:vAlign w:val="bottom"/>
          </w:tcPr>
          <w:p w14:paraId="63B8A514" w14:textId="6E0CC384" w:rsidR="00DE3F92" w:rsidRPr="00405B75" w:rsidRDefault="00DE3F92" w:rsidP="00DE3F92">
            <w:pPr>
              <w:keepNext/>
              <w:keepLines/>
              <w:spacing w:after="0" w:line="240" w:lineRule="auto"/>
              <w:jc w:val="center"/>
              <w:rPr>
                <w:rFonts w:eastAsia="Times New Roman" w:cs="Times New Roman"/>
                <w:color w:val="000000"/>
                <w:sz w:val="16"/>
                <w:szCs w:val="16"/>
              </w:rPr>
            </w:pPr>
          </w:p>
        </w:tc>
      </w:tr>
      <w:tr w:rsidR="00DE3F92" w:rsidRPr="00405B75" w14:paraId="3A9F5335" w14:textId="77777777" w:rsidTr="00E700DB">
        <w:trPr>
          <w:trHeight w:val="270"/>
        </w:trPr>
        <w:tc>
          <w:tcPr>
            <w:tcW w:w="2824" w:type="dxa"/>
            <w:shd w:val="clear" w:color="auto" w:fill="auto"/>
            <w:noWrap/>
            <w:vAlign w:val="bottom"/>
          </w:tcPr>
          <w:p w14:paraId="079608A6" w14:textId="2521305A" w:rsidR="00DE3F92" w:rsidRPr="00405B75" w:rsidRDefault="00DE3F92" w:rsidP="00DE3F92">
            <w:pPr>
              <w:keepNext/>
              <w:keepLines/>
              <w:spacing w:after="0" w:line="240" w:lineRule="auto"/>
              <w:rPr>
                <w:rFonts w:eastAsia="Times New Roman" w:cs="Times New Roman"/>
                <w:i/>
                <w:iCs/>
                <w:color w:val="000000"/>
                <w:sz w:val="16"/>
                <w:szCs w:val="16"/>
                <w:lang w:val="es-ES"/>
              </w:rPr>
            </w:pPr>
            <w:bookmarkStart w:id="36" w:name="_Hlk161086424"/>
            <w:r w:rsidRPr="00405B75">
              <w:rPr>
                <w:rFonts w:eastAsia="Times New Roman" w:cs="Times New Roman"/>
                <w:color w:val="000000"/>
                <w:sz w:val="16"/>
                <w:szCs w:val="16"/>
                <w:lang w:val="es-ES"/>
              </w:rPr>
              <w:t>Auditoría de la iniciativa Spotlight del UNFPA</w:t>
            </w:r>
            <w:bookmarkEnd w:id="36"/>
          </w:p>
        </w:tc>
        <w:tc>
          <w:tcPr>
            <w:tcW w:w="1189" w:type="dxa"/>
            <w:shd w:val="clear" w:color="FFFFFF" w:fill="auto"/>
            <w:noWrap/>
            <w:vAlign w:val="bottom"/>
          </w:tcPr>
          <w:p w14:paraId="21D68CB7" w14:textId="347FC32B" w:rsidR="00DE3F92" w:rsidRPr="00405B75" w:rsidRDefault="00DE3F92" w:rsidP="00DE3F92">
            <w:pPr>
              <w:keepNext/>
              <w:keepLines/>
              <w:spacing w:after="0" w:line="240" w:lineRule="auto"/>
              <w:jc w:val="center"/>
              <w:rPr>
                <w:rFonts w:eastAsia="Times New Roman" w:cs="Times New Roman"/>
                <w:i/>
                <w:iCs/>
                <w:color w:val="000000"/>
                <w:sz w:val="16"/>
                <w:szCs w:val="16"/>
              </w:rPr>
            </w:pPr>
            <w:r w:rsidRPr="00405B75">
              <w:rPr>
                <w:rFonts w:eastAsia="Times New Roman" w:cs="Times New Roman"/>
                <w:color w:val="000000"/>
                <w:sz w:val="16"/>
                <w:szCs w:val="16"/>
                <w:lang w:val="es-ES"/>
              </w:rPr>
              <w:t>1</w:t>
            </w:r>
          </w:p>
        </w:tc>
        <w:tc>
          <w:tcPr>
            <w:tcW w:w="1157" w:type="dxa"/>
            <w:shd w:val="clear" w:color="FFFFFF" w:fill="auto"/>
            <w:noWrap/>
            <w:vAlign w:val="center"/>
          </w:tcPr>
          <w:p w14:paraId="3EE11C1A" w14:textId="1BFAD5B6"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310" w:type="dxa"/>
            <w:shd w:val="clear" w:color="FFFFFF" w:fill="auto"/>
            <w:noWrap/>
            <w:vAlign w:val="bottom"/>
          </w:tcPr>
          <w:p w14:paraId="5CFFE032" w14:textId="246F235C" w:rsidR="00DE3F92" w:rsidRPr="00405B75" w:rsidRDefault="00DE3F92" w:rsidP="00DE3F92">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589" w:type="dxa"/>
            <w:shd w:val="clear" w:color="FFFFFF" w:fill="auto"/>
            <w:noWrap/>
            <w:vAlign w:val="bottom"/>
          </w:tcPr>
          <w:p w14:paraId="5F48B454" w14:textId="4086DFB2"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058" w:type="dxa"/>
            <w:shd w:val="clear" w:color="FFFFFF" w:fill="auto"/>
            <w:noWrap/>
            <w:vAlign w:val="bottom"/>
          </w:tcPr>
          <w:p w14:paraId="033AF660" w14:textId="11407AE5" w:rsidR="00DE3F92" w:rsidRPr="00405B75" w:rsidRDefault="00DE3F92" w:rsidP="00DE3F92">
            <w:pPr>
              <w:keepNext/>
              <w:keepLines/>
              <w:spacing w:after="0" w:line="240" w:lineRule="auto"/>
              <w:jc w:val="center"/>
              <w:rPr>
                <w:rFonts w:eastAsia="Times New Roman" w:cs="Times New Roman"/>
                <w:color w:val="000000"/>
                <w:sz w:val="16"/>
                <w:szCs w:val="16"/>
              </w:rPr>
            </w:pPr>
          </w:p>
        </w:tc>
      </w:tr>
      <w:tr w:rsidR="00DE3F92" w:rsidRPr="00405B75" w14:paraId="12B23865" w14:textId="77777777" w:rsidTr="00E700DB">
        <w:trPr>
          <w:trHeight w:val="270"/>
        </w:trPr>
        <w:tc>
          <w:tcPr>
            <w:tcW w:w="2824" w:type="dxa"/>
            <w:shd w:val="clear" w:color="auto" w:fill="auto"/>
            <w:noWrap/>
            <w:vAlign w:val="bottom"/>
          </w:tcPr>
          <w:p w14:paraId="1D61FB56" w14:textId="17C57A9F" w:rsidR="00DE3F92" w:rsidRPr="00405B75" w:rsidRDefault="00DE3F92" w:rsidP="00DE3F92">
            <w:pPr>
              <w:keepNext/>
              <w:keepLines/>
              <w:spacing w:after="0" w:line="240" w:lineRule="auto"/>
              <w:rPr>
                <w:rFonts w:eastAsia="Times New Roman" w:cs="Times New Roman"/>
                <w:i/>
                <w:iCs/>
                <w:color w:val="000000"/>
                <w:sz w:val="16"/>
                <w:szCs w:val="16"/>
                <w:lang w:val="es-ES"/>
              </w:rPr>
            </w:pPr>
            <w:r w:rsidRPr="00405B75">
              <w:rPr>
                <w:rFonts w:eastAsia="Times New Roman" w:cs="Times New Roman"/>
                <w:color w:val="000000"/>
                <w:sz w:val="16"/>
                <w:szCs w:val="16"/>
                <w:lang w:val="es-ES"/>
              </w:rPr>
              <w:t>Auditoría de la gestión de los asociados en la ejecución del UNFPA</w:t>
            </w:r>
          </w:p>
        </w:tc>
        <w:tc>
          <w:tcPr>
            <w:tcW w:w="1189" w:type="dxa"/>
            <w:shd w:val="clear" w:color="FFFFFF" w:fill="auto"/>
            <w:noWrap/>
            <w:vAlign w:val="bottom"/>
          </w:tcPr>
          <w:p w14:paraId="52F3D0CE" w14:textId="2CDEB036" w:rsidR="00DE3F92" w:rsidRPr="00405B75" w:rsidRDefault="00DE3F92" w:rsidP="00DE3F92">
            <w:pPr>
              <w:keepNext/>
              <w:keepLines/>
              <w:spacing w:after="0" w:line="240" w:lineRule="auto"/>
              <w:jc w:val="center"/>
              <w:rPr>
                <w:rFonts w:eastAsia="Times New Roman" w:cs="Times New Roman"/>
                <w:i/>
                <w:iCs/>
                <w:color w:val="000000"/>
                <w:sz w:val="16"/>
                <w:szCs w:val="16"/>
              </w:rPr>
            </w:pPr>
            <w:r w:rsidRPr="00405B75">
              <w:rPr>
                <w:rFonts w:eastAsia="Times New Roman" w:cs="Times New Roman"/>
                <w:color w:val="000000"/>
                <w:sz w:val="16"/>
                <w:szCs w:val="16"/>
                <w:lang w:val="es-ES"/>
              </w:rPr>
              <w:t>1</w:t>
            </w:r>
          </w:p>
        </w:tc>
        <w:tc>
          <w:tcPr>
            <w:tcW w:w="1157" w:type="dxa"/>
            <w:shd w:val="clear" w:color="FFFFFF" w:fill="auto"/>
            <w:noWrap/>
            <w:vAlign w:val="center"/>
          </w:tcPr>
          <w:p w14:paraId="6E9E625F" w14:textId="77777777"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310" w:type="dxa"/>
            <w:shd w:val="clear" w:color="FFFFFF" w:fill="auto"/>
            <w:noWrap/>
            <w:vAlign w:val="bottom"/>
          </w:tcPr>
          <w:p w14:paraId="4D30DA29" w14:textId="761ADA56" w:rsidR="00DE3F92" w:rsidRPr="00405B75" w:rsidRDefault="00DE3F92" w:rsidP="00DE3F92">
            <w:pPr>
              <w:keepNext/>
              <w:keepLines/>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w:t>
            </w:r>
          </w:p>
        </w:tc>
        <w:tc>
          <w:tcPr>
            <w:tcW w:w="1589" w:type="dxa"/>
            <w:shd w:val="clear" w:color="FFFFFF" w:fill="auto"/>
            <w:noWrap/>
            <w:vAlign w:val="bottom"/>
          </w:tcPr>
          <w:p w14:paraId="662E3647" w14:textId="77777777" w:rsidR="00DE3F92" w:rsidRPr="00405B75" w:rsidRDefault="00DE3F92" w:rsidP="00DE3F92">
            <w:pPr>
              <w:keepNext/>
              <w:keepLines/>
              <w:spacing w:after="0" w:line="240" w:lineRule="auto"/>
              <w:jc w:val="center"/>
              <w:rPr>
                <w:rFonts w:eastAsia="Times New Roman" w:cs="Times New Roman"/>
                <w:color w:val="000000"/>
                <w:sz w:val="16"/>
                <w:szCs w:val="16"/>
              </w:rPr>
            </w:pPr>
          </w:p>
        </w:tc>
        <w:tc>
          <w:tcPr>
            <w:tcW w:w="1058" w:type="dxa"/>
            <w:shd w:val="clear" w:color="FFFFFF" w:fill="auto"/>
            <w:noWrap/>
            <w:vAlign w:val="bottom"/>
          </w:tcPr>
          <w:p w14:paraId="15E52467" w14:textId="77777777" w:rsidR="00DE3F92" w:rsidRPr="00405B75" w:rsidRDefault="00DE3F92" w:rsidP="00DE3F92">
            <w:pPr>
              <w:keepNext/>
              <w:keepLines/>
              <w:spacing w:after="0" w:line="240" w:lineRule="auto"/>
              <w:jc w:val="center"/>
              <w:rPr>
                <w:rFonts w:eastAsia="Times New Roman" w:cs="Times New Roman"/>
                <w:color w:val="000000"/>
                <w:sz w:val="16"/>
                <w:szCs w:val="16"/>
              </w:rPr>
            </w:pPr>
          </w:p>
        </w:tc>
      </w:tr>
      <w:tr w:rsidR="00DE3F92" w:rsidRPr="00405B75" w14:paraId="5B4A7BC1" w14:textId="77777777" w:rsidTr="00E700DB">
        <w:trPr>
          <w:trHeight w:val="270"/>
        </w:trPr>
        <w:tc>
          <w:tcPr>
            <w:tcW w:w="2824" w:type="dxa"/>
            <w:shd w:val="clear" w:color="000000" w:fill="F2F2F2"/>
            <w:noWrap/>
            <w:vAlign w:val="center"/>
          </w:tcPr>
          <w:p w14:paraId="5D7C6F1E" w14:textId="7F370375" w:rsidR="00DE3F92" w:rsidRPr="00405B75" w:rsidRDefault="00DE3F92" w:rsidP="00DE3F92">
            <w:pPr>
              <w:keepNext/>
              <w:keepLines/>
              <w:spacing w:after="0" w:line="240" w:lineRule="auto"/>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Subtotal: auditorías de proceso</w:t>
            </w:r>
          </w:p>
        </w:tc>
        <w:tc>
          <w:tcPr>
            <w:tcW w:w="1189" w:type="dxa"/>
            <w:shd w:val="clear" w:color="FFFFFF" w:fill="F2F2F2"/>
            <w:noWrap/>
            <w:vAlign w:val="center"/>
          </w:tcPr>
          <w:p w14:paraId="09BFB8DB" w14:textId="7C8CA732" w:rsidR="00DE3F92" w:rsidRPr="00405B75" w:rsidRDefault="00DE3F92" w:rsidP="00DE3F92">
            <w:pPr>
              <w:keepNext/>
              <w:keepLines/>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5</w:t>
            </w:r>
          </w:p>
        </w:tc>
        <w:tc>
          <w:tcPr>
            <w:tcW w:w="1157" w:type="dxa"/>
            <w:shd w:val="clear" w:color="FFFFFF" w:fill="F2F2F2"/>
            <w:noWrap/>
            <w:vAlign w:val="center"/>
          </w:tcPr>
          <w:p w14:paraId="1B234CB4" w14:textId="3AF72792" w:rsidR="00DE3F92" w:rsidRPr="00405B75" w:rsidRDefault="00DE3F92" w:rsidP="00DE3F92">
            <w:pPr>
              <w:keepNext/>
              <w:keepLines/>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w:t>
            </w:r>
          </w:p>
        </w:tc>
        <w:tc>
          <w:tcPr>
            <w:tcW w:w="1310" w:type="dxa"/>
            <w:shd w:val="clear" w:color="FFFFFF" w:fill="F2F2F2"/>
            <w:noWrap/>
            <w:vAlign w:val="center"/>
          </w:tcPr>
          <w:p w14:paraId="34425023" w14:textId="36B5D000" w:rsidR="00DE3F92" w:rsidRPr="00405B75" w:rsidRDefault="00DE3F92" w:rsidP="00DE3F92">
            <w:pPr>
              <w:keepNext/>
              <w:keepLines/>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1</w:t>
            </w:r>
          </w:p>
        </w:tc>
        <w:tc>
          <w:tcPr>
            <w:tcW w:w="1589" w:type="dxa"/>
            <w:shd w:val="clear" w:color="FFFFFF" w:fill="F2F2F2"/>
            <w:noWrap/>
            <w:vAlign w:val="center"/>
          </w:tcPr>
          <w:p w14:paraId="6F0911C6" w14:textId="77F9602C" w:rsidR="00DE3F92" w:rsidRPr="00405B75" w:rsidRDefault="00DE3F92" w:rsidP="00DE3F92">
            <w:pPr>
              <w:keepNext/>
              <w:keepLines/>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w:t>
            </w:r>
          </w:p>
        </w:tc>
        <w:tc>
          <w:tcPr>
            <w:tcW w:w="1058" w:type="dxa"/>
            <w:shd w:val="clear" w:color="FFFFFF" w:fill="F2F2F2"/>
            <w:noWrap/>
            <w:vAlign w:val="center"/>
          </w:tcPr>
          <w:p w14:paraId="49FBC893" w14:textId="34EB5F76" w:rsidR="00DE3F92" w:rsidRPr="00405B75" w:rsidRDefault="00DE3F92" w:rsidP="00DE3F92">
            <w:pPr>
              <w:keepNext/>
              <w:keepLines/>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1</w:t>
            </w:r>
          </w:p>
        </w:tc>
      </w:tr>
      <w:tr w:rsidR="00DE3F92" w:rsidRPr="00405B75" w14:paraId="3E8218D0" w14:textId="77777777" w:rsidTr="00E700DB">
        <w:trPr>
          <w:trHeight w:val="263"/>
        </w:trPr>
        <w:tc>
          <w:tcPr>
            <w:tcW w:w="2824" w:type="dxa"/>
            <w:tcBorders>
              <w:bottom w:val="single" w:sz="2" w:space="0" w:color="auto"/>
            </w:tcBorders>
            <w:shd w:val="clear" w:color="auto" w:fill="auto"/>
            <w:noWrap/>
            <w:vAlign w:val="center"/>
          </w:tcPr>
          <w:p w14:paraId="159141B0" w14:textId="44BA05DD" w:rsidR="00DE3F92" w:rsidRPr="00405B75" w:rsidRDefault="00DE3F92" w:rsidP="00DE3F92">
            <w:pPr>
              <w:keepNext/>
              <w:keepLines/>
              <w:spacing w:after="0" w:line="240" w:lineRule="auto"/>
              <w:rPr>
                <w:rFonts w:eastAsia="Times New Roman" w:cs="Times New Roman"/>
                <w:b/>
                <w:bCs/>
                <w:color w:val="000000"/>
                <w:sz w:val="16"/>
                <w:szCs w:val="16"/>
              </w:rPr>
            </w:pPr>
            <w:r w:rsidRPr="00405B75">
              <w:rPr>
                <w:rFonts w:eastAsia="Times New Roman" w:cs="Times New Roman"/>
                <w:b/>
                <w:bCs/>
                <w:color w:val="000000"/>
                <w:sz w:val="16"/>
                <w:szCs w:val="16"/>
                <w:lang w:val="es-ES"/>
              </w:rPr>
              <w:t>Total</w:t>
            </w:r>
          </w:p>
        </w:tc>
        <w:tc>
          <w:tcPr>
            <w:tcW w:w="1189" w:type="dxa"/>
            <w:tcBorders>
              <w:bottom w:val="single" w:sz="2" w:space="0" w:color="auto"/>
            </w:tcBorders>
            <w:shd w:val="clear" w:color="FFFFFF" w:fill="auto"/>
            <w:noWrap/>
            <w:vAlign w:val="center"/>
          </w:tcPr>
          <w:p w14:paraId="0091CC6E" w14:textId="2F7FBA84" w:rsidR="00DE3F92" w:rsidRPr="00405B75" w:rsidRDefault="00DE3F92" w:rsidP="00DE3F92">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24</w:t>
            </w:r>
          </w:p>
        </w:tc>
        <w:tc>
          <w:tcPr>
            <w:tcW w:w="1157" w:type="dxa"/>
            <w:tcBorders>
              <w:bottom w:val="single" w:sz="2" w:space="0" w:color="auto"/>
            </w:tcBorders>
            <w:shd w:val="clear" w:color="FFFFFF" w:fill="auto"/>
            <w:noWrap/>
            <w:vAlign w:val="center"/>
          </w:tcPr>
          <w:p w14:paraId="745C57D6" w14:textId="52231B84" w:rsidR="00DE3F92" w:rsidRPr="00405B75" w:rsidRDefault="00DE3F92" w:rsidP="00DE3F92">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4</w:t>
            </w:r>
          </w:p>
        </w:tc>
        <w:tc>
          <w:tcPr>
            <w:tcW w:w="1310" w:type="dxa"/>
            <w:tcBorders>
              <w:bottom w:val="single" w:sz="2" w:space="0" w:color="auto"/>
            </w:tcBorders>
            <w:shd w:val="clear" w:color="FFFFFF" w:fill="auto"/>
            <w:noWrap/>
            <w:vAlign w:val="center"/>
          </w:tcPr>
          <w:p w14:paraId="15A293F6" w14:textId="27E36E52" w:rsidR="00DE3F92" w:rsidRPr="00405B75" w:rsidRDefault="00DE3F92" w:rsidP="00DE3F92">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12</w:t>
            </w:r>
          </w:p>
        </w:tc>
        <w:tc>
          <w:tcPr>
            <w:tcW w:w="1589" w:type="dxa"/>
            <w:tcBorders>
              <w:bottom w:val="single" w:sz="2" w:space="0" w:color="auto"/>
            </w:tcBorders>
            <w:shd w:val="clear" w:color="FFFFFF" w:fill="auto"/>
            <w:noWrap/>
            <w:vAlign w:val="center"/>
          </w:tcPr>
          <w:p w14:paraId="1912F84C" w14:textId="5B0C11AF" w:rsidR="00DE3F92" w:rsidRPr="00405B75" w:rsidRDefault="00DE3F92" w:rsidP="00DE3F92">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7</w:t>
            </w:r>
          </w:p>
        </w:tc>
        <w:tc>
          <w:tcPr>
            <w:tcW w:w="1058" w:type="dxa"/>
            <w:tcBorders>
              <w:bottom w:val="single" w:sz="2" w:space="0" w:color="auto"/>
            </w:tcBorders>
            <w:shd w:val="clear" w:color="FFFFFF" w:fill="auto"/>
            <w:noWrap/>
            <w:vAlign w:val="center"/>
          </w:tcPr>
          <w:p w14:paraId="07CC2A5E" w14:textId="790F54DE" w:rsidR="00DE3F92" w:rsidRPr="00405B75" w:rsidRDefault="00DE3F92" w:rsidP="00DE3F92">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w:t>
            </w:r>
          </w:p>
        </w:tc>
      </w:tr>
    </w:tbl>
    <w:p w14:paraId="13766ADA" w14:textId="104C6568" w:rsidR="00BB25BD" w:rsidRPr="00405B75" w:rsidRDefault="00BB25BD" w:rsidP="00E917BF">
      <w:pPr>
        <w:pStyle w:val="Subheading"/>
        <w:ind w:hanging="551"/>
        <w:rPr>
          <w:sz w:val="18"/>
          <w:szCs w:val="18"/>
        </w:rPr>
      </w:pPr>
      <w:r w:rsidRPr="00405B75">
        <w:rPr>
          <w:bCs/>
          <w:sz w:val="18"/>
          <w:szCs w:val="18"/>
          <w:lang w:val="es-ES"/>
        </w:rPr>
        <w:t>Auditorías de la dependencia institucional</w:t>
      </w:r>
    </w:p>
    <w:p w14:paraId="01961006" w14:textId="1A398E5D" w:rsidR="00DE234A" w:rsidRPr="00405B75" w:rsidRDefault="00DE3F92" w:rsidP="00E917BF">
      <w:pPr>
        <w:pStyle w:val="Para1"/>
        <w:ind w:hanging="11"/>
        <w:rPr>
          <w:sz w:val="18"/>
          <w:szCs w:val="18"/>
          <w:lang w:val="es-ES"/>
        </w:rPr>
      </w:pPr>
      <w:r w:rsidRPr="00405B75">
        <w:rPr>
          <w:sz w:val="18"/>
          <w:szCs w:val="18"/>
          <w:lang w:val="es-ES"/>
        </w:rPr>
        <w:t>La OSAI concluyó 18 auditorías de oficinas nacionales y una oficina regional en 2023. Los resultados de las auditorías identificaron algunos temas comunes en cuestiones de auditoría y recomendaciones en todas las oficinas auditadas, como se indica a continuación por área temática.</w:t>
      </w:r>
    </w:p>
    <w:p w14:paraId="130B7DA8" w14:textId="015B806B" w:rsidR="00C750AF" w:rsidRPr="00405B75" w:rsidRDefault="00DE3F92" w:rsidP="00E917BF">
      <w:pPr>
        <w:pStyle w:val="Para1"/>
        <w:ind w:hanging="11"/>
        <w:rPr>
          <w:sz w:val="18"/>
          <w:szCs w:val="18"/>
          <w:lang w:val="es-ES"/>
        </w:rPr>
      </w:pPr>
      <w:bookmarkStart w:id="37" w:name="_Hlk130983627"/>
      <w:r w:rsidRPr="00405B75">
        <w:rPr>
          <w:sz w:val="18"/>
          <w:szCs w:val="18"/>
          <w:lang w:val="es-ES"/>
        </w:rPr>
        <w:t>En el ámbito de la gobernanza:</w:t>
      </w:r>
    </w:p>
    <w:p w14:paraId="2434600D" w14:textId="0DFDF3C4" w:rsidR="00C750AF" w:rsidRPr="00405B75" w:rsidRDefault="00DE3F92" w:rsidP="00E917BF">
      <w:pPr>
        <w:pStyle w:val="Paraa"/>
        <w:numPr>
          <w:ilvl w:val="1"/>
          <w:numId w:val="18"/>
        </w:numPr>
        <w:ind w:left="720" w:right="43" w:hanging="11"/>
        <w:rPr>
          <w:sz w:val="18"/>
          <w:szCs w:val="18"/>
          <w:lang w:val="es-ES"/>
        </w:rPr>
      </w:pPr>
      <w:r w:rsidRPr="00405B75">
        <w:rPr>
          <w:sz w:val="18"/>
          <w:szCs w:val="18"/>
          <w:lang w:val="es-ES"/>
        </w:rPr>
        <w:t>Formar al personal en la planificación de resultados, el seguimiento y la elaboración de informes, y reforzar los procesos de garantía de calidad para formular planes de resultados de calidad y mejorar el seguimiento y la elaboración de informes.</w:t>
      </w:r>
    </w:p>
    <w:p w14:paraId="0855A107" w14:textId="7E67940F" w:rsidR="00C750AF" w:rsidRPr="00405B75" w:rsidRDefault="00DE3F92" w:rsidP="00E917BF">
      <w:pPr>
        <w:pStyle w:val="Paraa"/>
        <w:numPr>
          <w:ilvl w:val="1"/>
          <w:numId w:val="18"/>
        </w:numPr>
        <w:ind w:left="720" w:hanging="11"/>
        <w:rPr>
          <w:sz w:val="18"/>
          <w:szCs w:val="18"/>
          <w:lang w:val="es-ES"/>
        </w:rPr>
      </w:pPr>
      <w:r w:rsidRPr="00405B75">
        <w:rPr>
          <w:sz w:val="18"/>
          <w:szCs w:val="18"/>
          <w:lang w:val="es-ES"/>
        </w:rPr>
        <w:t>Alinear los objetivos de rendimiento individual de los miembros del personal con los planes de resultados de las oficinas para mejorar la rendición de cuentas en relación con los resultados.</w:t>
      </w:r>
    </w:p>
    <w:p w14:paraId="580F35E6" w14:textId="6BA6A7E0" w:rsidR="00C750AF" w:rsidRPr="00405B75" w:rsidRDefault="00DE3F92" w:rsidP="00E917BF">
      <w:pPr>
        <w:pStyle w:val="Paraa"/>
        <w:numPr>
          <w:ilvl w:val="1"/>
          <w:numId w:val="18"/>
        </w:numPr>
        <w:ind w:left="720" w:hanging="11"/>
        <w:rPr>
          <w:sz w:val="18"/>
          <w:szCs w:val="18"/>
          <w:lang w:val="es-ES"/>
        </w:rPr>
      </w:pPr>
      <w:r w:rsidRPr="00405B75">
        <w:rPr>
          <w:sz w:val="18"/>
          <w:szCs w:val="18"/>
          <w:lang w:val="es-ES"/>
        </w:rPr>
        <w:t>Las oficinas nacionales deben revisar oportunamente sus estructuras organizativas y sus disposiciones en materia de personal para adaptarlas a la ejecución de los programas y a las necesidades operativas en los nuevos ciclos de programación y agilizar los procesos de contratación para los puestos vacantes.</w:t>
      </w:r>
    </w:p>
    <w:p w14:paraId="5A93A6C6" w14:textId="57840546" w:rsidR="00C750AF" w:rsidRPr="00405B75" w:rsidRDefault="00DE3F92" w:rsidP="00E917BF">
      <w:pPr>
        <w:pStyle w:val="Paraa"/>
        <w:numPr>
          <w:ilvl w:val="1"/>
          <w:numId w:val="18"/>
        </w:numPr>
        <w:ind w:left="720" w:hanging="11"/>
        <w:rPr>
          <w:sz w:val="18"/>
          <w:szCs w:val="18"/>
          <w:lang w:val="es-ES"/>
        </w:rPr>
      </w:pPr>
      <w:r w:rsidRPr="00405B75">
        <w:rPr>
          <w:sz w:val="18"/>
          <w:szCs w:val="18"/>
          <w:lang w:val="es-ES"/>
        </w:rPr>
        <w:lastRenderedPageBreak/>
        <w:t>Desarrollar, aplicar e informar sobre los planes de acción para identificar, evaluar y mitigar los riesgos críticos o elevados utilizando la herramienta corporativa de gestión de riesgos empresariales.</w:t>
      </w:r>
    </w:p>
    <w:p w14:paraId="1A04A169" w14:textId="77777777" w:rsidR="00DE3F92" w:rsidRPr="00405B75" w:rsidRDefault="00DE3F92" w:rsidP="00E917BF">
      <w:pPr>
        <w:pStyle w:val="Para1"/>
        <w:ind w:hanging="11"/>
        <w:rPr>
          <w:sz w:val="18"/>
          <w:szCs w:val="18"/>
          <w:lang w:val="es-ES"/>
        </w:rPr>
      </w:pPr>
      <w:r w:rsidRPr="00405B75">
        <w:rPr>
          <w:sz w:val="18"/>
          <w:szCs w:val="18"/>
          <w:lang w:val="es-ES"/>
        </w:rPr>
        <w:t>En el ámbito de la gestión de programas:</w:t>
      </w:r>
    </w:p>
    <w:p w14:paraId="3EB0F610" w14:textId="77777777" w:rsidR="00DE3F92" w:rsidRPr="00405B75" w:rsidRDefault="00DE3F92" w:rsidP="00E917BF">
      <w:pPr>
        <w:pStyle w:val="Paraa"/>
        <w:numPr>
          <w:ilvl w:val="1"/>
          <w:numId w:val="44"/>
        </w:numPr>
        <w:ind w:left="709" w:right="58" w:hanging="11"/>
        <w:rPr>
          <w:sz w:val="18"/>
          <w:szCs w:val="18"/>
          <w:lang w:val="es-ES"/>
        </w:rPr>
      </w:pPr>
      <w:r w:rsidRPr="00405B75">
        <w:rPr>
          <w:sz w:val="18"/>
          <w:szCs w:val="18"/>
          <w:lang w:val="es-ES"/>
        </w:rPr>
        <w:t xml:space="preserve">Formar al personal en la preparación de planes de trabajo de calidad y en la revisión de los presupuestos y planes de trabajo de los proyectos de acuerdo con las directrices aplicables. </w:t>
      </w:r>
    </w:p>
    <w:p w14:paraId="25DC9124" w14:textId="77777777" w:rsidR="00DE3F92" w:rsidRPr="00405B75" w:rsidRDefault="00DE3F92" w:rsidP="00E917BF">
      <w:pPr>
        <w:pStyle w:val="Paraa"/>
        <w:numPr>
          <w:ilvl w:val="1"/>
          <w:numId w:val="44"/>
        </w:numPr>
        <w:ind w:left="709" w:right="58" w:hanging="11"/>
        <w:rPr>
          <w:sz w:val="18"/>
          <w:szCs w:val="18"/>
          <w:lang w:val="es-ES"/>
        </w:rPr>
      </w:pPr>
      <w:r w:rsidRPr="00405B75">
        <w:rPr>
          <w:sz w:val="18"/>
          <w:szCs w:val="18"/>
          <w:lang w:val="es-ES"/>
        </w:rPr>
        <w:t xml:space="preserve">Mejorar el seguimiento de los programas mediante la preparación de planes o calendarios de supervisión y el seguimiento de los resultados de dicha supervisión hasta llegar a su conclusión lógica. </w:t>
      </w:r>
    </w:p>
    <w:p w14:paraId="19B8D6F1" w14:textId="77777777" w:rsidR="00DE3F92" w:rsidRPr="00405B75" w:rsidRDefault="00DE3F92" w:rsidP="00E917BF">
      <w:pPr>
        <w:pStyle w:val="Paraa"/>
        <w:numPr>
          <w:ilvl w:val="1"/>
          <w:numId w:val="44"/>
        </w:numPr>
        <w:ind w:left="709" w:right="58" w:hanging="11"/>
        <w:rPr>
          <w:sz w:val="18"/>
          <w:szCs w:val="18"/>
          <w:lang w:val="es-ES"/>
        </w:rPr>
      </w:pPr>
      <w:r w:rsidRPr="00405B75">
        <w:rPr>
          <w:sz w:val="18"/>
          <w:szCs w:val="18"/>
          <w:lang w:val="es-ES"/>
        </w:rPr>
        <w:t xml:space="preserve">Reforzar la gestión de los asociados en la ejecución utilizando métodos competitivos para seleccionar a los asociados en la ejecución de organizaciones no gubernamentales, utilizando el Portal de Asociados de las Naciones Unidas para registrar y gestionar a los asociados en la ejecución. </w:t>
      </w:r>
    </w:p>
    <w:p w14:paraId="2624B3D8" w14:textId="63AE3AA5" w:rsidR="006415BE" w:rsidRPr="00405B75" w:rsidRDefault="006415BE" w:rsidP="00E917BF">
      <w:pPr>
        <w:pStyle w:val="Paraa"/>
        <w:numPr>
          <w:ilvl w:val="1"/>
          <w:numId w:val="44"/>
        </w:numPr>
        <w:ind w:left="709" w:right="58" w:hanging="11"/>
        <w:rPr>
          <w:sz w:val="18"/>
          <w:szCs w:val="18"/>
          <w:lang w:val="es-ES"/>
        </w:rPr>
      </w:pPr>
      <w:r w:rsidRPr="00405B75">
        <w:rPr>
          <w:sz w:val="18"/>
          <w:szCs w:val="18"/>
          <w:lang w:val="es-ES"/>
        </w:rPr>
        <w:t>Transferir oportunamente los fondos a los asociados en la ejecución.</w:t>
      </w:r>
    </w:p>
    <w:p w14:paraId="46A7E680" w14:textId="77777777" w:rsidR="004F734F" w:rsidRPr="00405B75" w:rsidRDefault="006415BE" w:rsidP="00FC2BEF">
      <w:pPr>
        <w:pStyle w:val="Paraa"/>
        <w:numPr>
          <w:ilvl w:val="1"/>
          <w:numId w:val="44"/>
        </w:numPr>
        <w:ind w:left="709" w:right="58" w:hanging="11"/>
        <w:rPr>
          <w:sz w:val="18"/>
          <w:szCs w:val="18"/>
          <w:lang w:val="es-ES"/>
        </w:rPr>
      </w:pPr>
      <w:r w:rsidRPr="00405B75">
        <w:rPr>
          <w:sz w:val="18"/>
          <w:szCs w:val="18"/>
          <w:lang w:val="es-ES"/>
        </w:rPr>
        <w:t xml:space="preserve">Documentar las conclusiones de las microevaluaciones y actividades de garantía del HACT de una manera detallada y estructurada que permita hacer un seguimiento eficaz. </w:t>
      </w:r>
    </w:p>
    <w:p w14:paraId="2A52B66B" w14:textId="03BEB810" w:rsidR="00DE3F92" w:rsidRPr="00405B75" w:rsidRDefault="006415BE" w:rsidP="00FC2BEF">
      <w:pPr>
        <w:pStyle w:val="Paraa"/>
        <w:numPr>
          <w:ilvl w:val="1"/>
          <w:numId w:val="44"/>
        </w:numPr>
        <w:ind w:left="709" w:right="58" w:hanging="11"/>
        <w:rPr>
          <w:sz w:val="18"/>
          <w:szCs w:val="18"/>
          <w:lang w:val="es-ES"/>
        </w:rPr>
      </w:pPr>
      <w:r w:rsidRPr="00405B75">
        <w:rPr>
          <w:sz w:val="18"/>
          <w:szCs w:val="18"/>
          <w:lang w:val="es-ES"/>
        </w:rPr>
        <w:t xml:space="preserve">Reforzar la gestión de los suministros del programa mediante la formación del personal en la formulación e inclusión de los productos relacionados con los suministros del programa en los planes de resultados y de trabajo de las oficinas, la distribución de suministros basada en la evaluación de las necesidades y la mejora de las condiciones de almacenamiento de los productos. </w:t>
      </w:r>
    </w:p>
    <w:p w14:paraId="47DE9D4E" w14:textId="77777777" w:rsidR="006415BE" w:rsidRPr="00405B75" w:rsidRDefault="006415BE" w:rsidP="00E917BF">
      <w:pPr>
        <w:pStyle w:val="Para1"/>
        <w:ind w:hanging="11"/>
        <w:rPr>
          <w:sz w:val="18"/>
          <w:szCs w:val="18"/>
          <w:lang w:val="es-ES"/>
        </w:rPr>
      </w:pPr>
      <w:r w:rsidRPr="00405B75">
        <w:rPr>
          <w:sz w:val="18"/>
          <w:szCs w:val="18"/>
          <w:lang w:val="es-ES"/>
        </w:rPr>
        <w:t>En la gestión de operaciones:</w:t>
      </w:r>
    </w:p>
    <w:p w14:paraId="4245957F" w14:textId="3242882E" w:rsidR="006415BE" w:rsidRPr="00405B75" w:rsidRDefault="006415BE" w:rsidP="00E917BF">
      <w:pPr>
        <w:pStyle w:val="Paraa"/>
        <w:numPr>
          <w:ilvl w:val="1"/>
          <w:numId w:val="45"/>
        </w:numPr>
        <w:ind w:left="709" w:right="58" w:hanging="11"/>
        <w:rPr>
          <w:sz w:val="18"/>
          <w:szCs w:val="18"/>
          <w:lang w:val="es-ES"/>
        </w:rPr>
      </w:pPr>
      <w:r w:rsidRPr="00405B75">
        <w:rPr>
          <w:sz w:val="18"/>
          <w:szCs w:val="18"/>
          <w:lang w:val="es-ES"/>
        </w:rPr>
        <w:t xml:space="preserve">Mejorar el cumplimiento de los procedimientos de adquisición, en particular los relacionados con la elaboración de planes de adquisición exhaustivos, la documentación adecuada de la recepción e inspección de bienes utilizando los informes correctos exigidos por las políticas, y el establecimiento de LTA para los bienes y servicios que se adquieren con regularidad. </w:t>
      </w:r>
    </w:p>
    <w:p w14:paraId="02851304" w14:textId="77777777" w:rsidR="006415BE" w:rsidRPr="00405B75" w:rsidRDefault="006415BE" w:rsidP="00E917BF">
      <w:pPr>
        <w:pStyle w:val="Paraa"/>
        <w:numPr>
          <w:ilvl w:val="1"/>
          <w:numId w:val="45"/>
        </w:numPr>
        <w:ind w:left="709" w:right="58" w:hanging="11"/>
        <w:rPr>
          <w:sz w:val="18"/>
          <w:szCs w:val="18"/>
          <w:lang w:val="es-ES"/>
        </w:rPr>
      </w:pPr>
      <w:r w:rsidRPr="00405B75">
        <w:rPr>
          <w:sz w:val="18"/>
          <w:szCs w:val="18"/>
          <w:lang w:val="es-ES"/>
        </w:rPr>
        <w:t xml:space="preserve">Formar al personal para que registre correctamente las transacciones financieras e implementar controles de supervisión para evitar la imputación de gastos a códigos de cuenta incorrectos. </w:t>
      </w:r>
    </w:p>
    <w:p w14:paraId="7F9CA858" w14:textId="77777777" w:rsidR="006415BE" w:rsidRPr="00405B75" w:rsidRDefault="006415BE" w:rsidP="00E917BF">
      <w:pPr>
        <w:pStyle w:val="Para1"/>
        <w:ind w:left="709" w:hanging="11"/>
        <w:rPr>
          <w:sz w:val="18"/>
          <w:szCs w:val="18"/>
          <w:lang w:val="es-ES"/>
        </w:rPr>
      </w:pPr>
      <w:r w:rsidRPr="00405B75">
        <w:rPr>
          <w:sz w:val="18"/>
          <w:szCs w:val="18"/>
          <w:lang w:val="es-ES"/>
        </w:rPr>
        <w:t>Además de los temas comunes en las cuestiones y recomendaciones de auditoría identificadas anteriormente, en las auditorías finalizadas en 2023 se identificaron otras cuestiones de alto riesgo que requieren la atención específica de la Junta Ejecutiva y que se refieren, principalmente, a dependencias institucionales individuales, como se indica a continuación:</w:t>
      </w:r>
    </w:p>
    <w:p w14:paraId="37F33121" w14:textId="520E59A9" w:rsidR="006415BE" w:rsidRPr="00405B75" w:rsidRDefault="006415BE" w:rsidP="00E917BF">
      <w:pPr>
        <w:pStyle w:val="Paraa"/>
        <w:numPr>
          <w:ilvl w:val="1"/>
          <w:numId w:val="46"/>
        </w:numPr>
        <w:ind w:left="709" w:right="43" w:hanging="11"/>
        <w:rPr>
          <w:sz w:val="18"/>
          <w:szCs w:val="18"/>
          <w:lang w:val="es-ES"/>
        </w:rPr>
      </w:pPr>
      <w:r w:rsidRPr="00405B75">
        <w:rPr>
          <w:sz w:val="18"/>
          <w:szCs w:val="18"/>
          <w:lang w:val="es-ES"/>
        </w:rPr>
        <w:t>Las políticas y los procedimientos operativos estándar del UNFPA que guían la respuesta humanitaria se centraron predominantemente en las acciones que constituyen una respuesta inmediata al inicio de las emergencias. En los documentos de los programas nacionales existentes, no había ningún marco general para orientar a las oficinas nacionales en la plena integración y puesta en práctica de sus intervenciones de respuesta humanitaria, cuyo ámbito y fecha suelen ser impredecibles. La dirección se comprometió a elaborar orientaciones sobre la integración de un marco para guiar la puesta en marcha de planes de respuesta humanitaria en los procesos programáticos generales de las oficinas nacionales.</w:t>
      </w:r>
    </w:p>
    <w:p w14:paraId="07B08DE4" w14:textId="10EB2ED5" w:rsidR="006415BE" w:rsidRPr="00405B75" w:rsidRDefault="006415BE" w:rsidP="00E917BF">
      <w:pPr>
        <w:pStyle w:val="Paraa"/>
        <w:numPr>
          <w:ilvl w:val="1"/>
          <w:numId w:val="46"/>
        </w:numPr>
        <w:ind w:left="709" w:right="43" w:hanging="11"/>
        <w:rPr>
          <w:sz w:val="18"/>
          <w:szCs w:val="18"/>
          <w:lang w:val="es-ES"/>
        </w:rPr>
      </w:pPr>
      <w:r w:rsidRPr="00405B75">
        <w:rPr>
          <w:sz w:val="18"/>
          <w:szCs w:val="18"/>
          <w:lang w:val="es-ES"/>
        </w:rPr>
        <w:t>Existencia de lubricantes a base de agua contaminados en El Salvador y otros 18 países, causada por el incumplimiento de las normas internacionales en el sistema de gestión de calidad y las prácticas de fabricación del fabricante. Aunque todas las oficinas de los países afectados eliminaron los lotes contaminados de conformidad con las respectivas legislaciones nacionales, el suceso expuso al UNFPA a riesgos financieros y de reputación. La dirección del UNFPA realizó inspecciones in situ en el lugar de fabricación en cuestión y en otros centros de fabricación de lubricantes, e instituyó medidas correctivas y preventivas para evitar que se repitiera el problema.</w:t>
      </w:r>
    </w:p>
    <w:p w14:paraId="1B402192" w14:textId="29704F76" w:rsidR="006415BE" w:rsidRPr="00405B75" w:rsidRDefault="006415BE" w:rsidP="00E917BF">
      <w:pPr>
        <w:pStyle w:val="Paraa"/>
        <w:numPr>
          <w:ilvl w:val="1"/>
          <w:numId w:val="46"/>
        </w:numPr>
        <w:ind w:left="709" w:right="43" w:hanging="11"/>
        <w:rPr>
          <w:sz w:val="18"/>
          <w:szCs w:val="18"/>
          <w:lang w:val="es-ES"/>
        </w:rPr>
      </w:pPr>
      <w:r w:rsidRPr="00405B75">
        <w:rPr>
          <w:sz w:val="18"/>
          <w:szCs w:val="18"/>
          <w:lang w:val="es-ES"/>
        </w:rPr>
        <w:t xml:space="preserve">Era necesario mejorar los marcos operativos y estratégicos del UNFPA, especialmente en lo relativo a la preparación y la respuesta humanitarias, y al reposicionamiento de los suministros. </w:t>
      </w:r>
    </w:p>
    <w:p w14:paraId="0654AB4B" w14:textId="5AD11FEC" w:rsidR="006415BE" w:rsidRPr="00405B75" w:rsidRDefault="006415BE" w:rsidP="00E917BF">
      <w:pPr>
        <w:pStyle w:val="Paraa"/>
        <w:numPr>
          <w:ilvl w:val="1"/>
          <w:numId w:val="46"/>
        </w:numPr>
        <w:ind w:left="709" w:right="43" w:hanging="11"/>
        <w:rPr>
          <w:sz w:val="18"/>
          <w:szCs w:val="18"/>
          <w:lang w:val="es-ES"/>
        </w:rPr>
      </w:pPr>
      <w:r w:rsidRPr="00405B75">
        <w:rPr>
          <w:sz w:val="18"/>
          <w:szCs w:val="18"/>
          <w:lang w:val="es-ES"/>
        </w:rPr>
        <w:t xml:space="preserve">El UNFPA necesitaba acelerar la aplicación de la Iniciativa de Desarrollo de las Capacidades Humanitarias y la estrategia de suministros humanitarios. Esto requerirá esfuerzos coordinados entre las divisiones y comités pertinentes, la revisión y el desarrollo de políticas, y una estrategia y mecanismos de rendición de cuentas definidos para poner en práctica los procesos críticos de preparación y respuesta. </w:t>
      </w:r>
    </w:p>
    <w:p w14:paraId="6D71DB2F" w14:textId="793C1A22" w:rsidR="00C750AF" w:rsidRPr="00405B75" w:rsidRDefault="006415BE" w:rsidP="00E917BF">
      <w:pPr>
        <w:pStyle w:val="Paraa"/>
        <w:numPr>
          <w:ilvl w:val="1"/>
          <w:numId w:val="46"/>
        </w:numPr>
        <w:ind w:left="709" w:right="43" w:hanging="11"/>
        <w:rPr>
          <w:sz w:val="18"/>
          <w:szCs w:val="18"/>
          <w:lang w:val="es-ES"/>
        </w:rPr>
      </w:pPr>
      <w:r w:rsidRPr="00405B75">
        <w:rPr>
          <w:sz w:val="18"/>
          <w:szCs w:val="18"/>
          <w:lang w:val="es-ES"/>
        </w:rPr>
        <w:t>Era crucial contar con un enfoque estructurado para desarrollar indicadores clave de rendimiento y un panel de información para supervisar e informar sobre la eficacia de las actividades de respuesta humanitaria y la comunicación de resultados en relación con los indicadores clave de desempeño.</w:t>
      </w:r>
    </w:p>
    <w:p w14:paraId="3B1F0E9B" w14:textId="23C2867D" w:rsidR="006415BE" w:rsidRPr="00405B75" w:rsidRDefault="006415BE" w:rsidP="00E917BF">
      <w:pPr>
        <w:pStyle w:val="Para1"/>
        <w:ind w:left="709" w:hanging="11"/>
        <w:rPr>
          <w:sz w:val="18"/>
          <w:szCs w:val="18"/>
          <w:lang w:val="es-ES"/>
        </w:rPr>
      </w:pPr>
      <w:r w:rsidRPr="00405B75">
        <w:rPr>
          <w:sz w:val="18"/>
          <w:szCs w:val="18"/>
          <w:lang w:val="es-ES"/>
        </w:rPr>
        <w:t>En el anexo 3 se detallan los problemas comunes y de alto riesgo, así como las recomendaciones.</w:t>
      </w:r>
    </w:p>
    <w:p w14:paraId="14F9A0F8" w14:textId="2DAB33AF" w:rsidR="00821D50" w:rsidRPr="00405B75" w:rsidRDefault="006415BE" w:rsidP="00E917BF">
      <w:pPr>
        <w:pStyle w:val="Subheading"/>
        <w:tabs>
          <w:tab w:val="left" w:pos="1134"/>
        </w:tabs>
        <w:ind w:left="709"/>
        <w:rPr>
          <w:sz w:val="18"/>
          <w:szCs w:val="18"/>
        </w:rPr>
      </w:pPr>
      <w:r w:rsidRPr="00405B75">
        <w:rPr>
          <w:bCs/>
          <w:sz w:val="18"/>
          <w:szCs w:val="18"/>
          <w:lang w:val="es-ES"/>
        </w:rPr>
        <w:lastRenderedPageBreak/>
        <w:t>Auditorías de procesos y programas</w:t>
      </w:r>
    </w:p>
    <w:bookmarkEnd w:id="37"/>
    <w:p w14:paraId="3DE19B90" w14:textId="72AD0D9B" w:rsidR="006415BE" w:rsidRPr="00405B75" w:rsidRDefault="006415BE" w:rsidP="00E917BF">
      <w:pPr>
        <w:pStyle w:val="Para1"/>
        <w:ind w:hanging="11"/>
        <w:rPr>
          <w:sz w:val="18"/>
          <w:szCs w:val="18"/>
          <w:lang w:val="es-ES"/>
        </w:rPr>
      </w:pPr>
      <w:r w:rsidRPr="00405B75">
        <w:rPr>
          <w:sz w:val="18"/>
          <w:szCs w:val="18"/>
          <w:lang w:val="es-ES"/>
        </w:rPr>
        <w:t xml:space="preserve">La OSAI concluyó cuatro compromisos de auditoría de procesos empresariales y una de programa en 2023. Se trataba de auditorías de la política y los procedimientos acelerados del UNFPA para la adquisición de suministros humanitarios, el proceso de almacenamiento previo de suministros del UNFPA, las adquisiciones por cuenta de terceros, la gestión por parte del UNFPA de los asociados en la ejecución y la iniciativa Spotlight del UNFPA (auditoría de programas).  </w:t>
      </w:r>
    </w:p>
    <w:p w14:paraId="1319C8D8" w14:textId="3D98F168" w:rsidR="006415BE" w:rsidRPr="00405B75" w:rsidRDefault="006415BE" w:rsidP="00E917BF">
      <w:pPr>
        <w:pStyle w:val="Para1"/>
        <w:ind w:hanging="11"/>
        <w:rPr>
          <w:sz w:val="18"/>
          <w:szCs w:val="18"/>
          <w:lang w:val="es-ES"/>
        </w:rPr>
      </w:pPr>
      <w:r w:rsidRPr="00405B75">
        <w:rPr>
          <w:sz w:val="18"/>
          <w:szCs w:val="18"/>
          <w:lang w:val="es-ES"/>
        </w:rPr>
        <w:t>La auditoría de la política y los procedimientos acelerados (FTP) del UNFPA para la adquisición de suministros humanitarios</w:t>
      </w:r>
      <w:r w:rsidRPr="00405B75">
        <w:rPr>
          <w:sz w:val="18"/>
          <w:szCs w:val="18"/>
          <w:vertAlign w:val="superscript"/>
          <w:lang w:val="es-ES"/>
        </w:rPr>
        <w:footnoteReference w:id="9"/>
      </w:r>
      <w:r w:rsidRPr="00405B75">
        <w:rPr>
          <w:sz w:val="18"/>
          <w:szCs w:val="18"/>
          <w:lang w:val="es-ES"/>
        </w:rPr>
        <w:t xml:space="preserve"> dio como resultado una valoración general de “parcialmente eficiente, pero se requiere una mejora importante”, con tres recomendaciones de alta prioridad de un total de cuatro emitidas. La OSAI recomendó que el UNFPA agilizara la aplicación de la iniciativa de Desarrollo de las Capacidades Humanitarias (HCD, por sus siglas en inglés) y de la estrategia de suministros humanitarios (HSS, por sus siglas en inglés) dentro de un plan con plazos e hitos específicos. El UNFPA debe desarrollar indicadores clave de desempeño con bases de referencia y objetivos para medir la activación de la FTP, abordar las deficiencias en los sistemas de tecnología de la información y en los requisitos de datos, desarrollar un panel para que los usuarios de la FTP informen de los resultados, y elaborar planes de acción para abordar los problemas en la prestación de servicios.  </w:t>
      </w:r>
    </w:p>
    <w:p w14:paraId="5F3ABEAA" w14:textId="233AD590" w:rsidR="006415BE" w:rsidRPr="00405B75" w:rsidRDefault="006415BE" w:rsidP="00E917BF">
      <w:pPr>
        <w:pStyle w:val="Para1"/>
        <w:ind w:hanging="11"/>
        <w:rPr>
          <w:sz w:val="18"/>
          <w:szCs w:val="18"/>
          <w:lang w:val="es-ES"/>
        </w:rPr>
      </w:pPr>
      <w:r w:rsidRPr="00405B75">
        <w:rPr>
          <w:sz w:val="18"/>
          <w:szCs w:val="18"/>
          <w:lang w:val="es-ES"/>
        </w:rPr>
        <w:t>La auditoría del proceso de almacenamiento previo de suministros del UNFPA</w:t>
      </w:r>
      <w:r w:rsidRPr="00405B75">
        <w:rPr>
          <w:sz w:val="18"/>
          <w:szCs w:val="18"/>
          <w:vertAlign w:val="superscript"/>
          <w:lang w:val="es-ES"/>
        </w:rPr>
        <w:footnoteReference w:id="10"/>
      </w:r>
      <w:r w:rsidRPr="00405B75">
        <w:rPr>
          <w:sz w:val="18"/>
          <w:szCs w:val="18"/>
          <w:lang w:val="es-ES"/>
        </w:rPr>
        <w:t xml:space="preserve"> dio como resultado una valoración general como “deficiente”. La auditoría emitió 24 recomendaciones diseñadas para ayudar al UNFPA a mejorar la ejecución de sus programas y operaciones. De las 24 recomendaciones, 16 eran de alta prioridad. Desde una perspectiva estratégica, la OSAI recomendó que la División de Respuesta Humanitaria del UNFPA desarrollara políticas y procedimientos sobre el almacenamiento previo de suministros. También era necesario definir y diferenciar el almacenamiento previo de suministros de otros suministros programáticos y no programáticos. Es necesario actualizar periódicamente las políticas y los procedimientos, teniendo en cuenta las lecciones aprendidas documentadas de las acciones de preparación y respuesta ante emergencias del UNFPA. En cuanto a la política y la estrategia de financiación, se pidió a la División de Respuesta Humanitaria que aclarara la estrategia y los mecanismos de rendición de cuentas para recaudar fondos a nivel nacional, regional y de la sede para el almacenamiento previo de suministros. Desde el punto de vista operativo, la División de Respuesta Humanitaria deberá preparar un plan de implementación para el almacenamiento previo de suministros.</w:t>
      </w:r>
    </w:p>
    <w:p w14:paraId="6BB16270" w14:textId="11AA55D5" w:rsidR="006415BE" w:rsidRPr="00405B75" w:rsidRDefault="006415BE" w:rsidP="00E917BF">
      <w:pPr>
        <w:pStyle w:val="Para1"/>
        <w:ind w:hanging="11"/>
        <w:rPr>
          <w:sz w:val="18"/>
          <w:szCs w:val="18"/>
          <w:lang w:val="es-ES"/>
        </w:rPr>
      </w:pPr>
      <w:r w:rsidRPr="00405B75">
        <w:rPr>
          <w:sz w:val="18"/>
          <w:szCs w:val="18"/>
          <w:lang w:val="es-ES"/>
        </w:rPr>
        <w:t>La auditoría de las adquisiciones por cuenta de terceros (TPP, por sus siglas en inglés)</w:t>
      </w:r>
      <w:r w:rsidRPr="00405B75">
        <w:rPr>
          <w:sz w:val="18"/>
          <w:szCs w:val="18"/>
          <w:vertAlign w:val="superscript"/>
          <w:lang w:val="es-ES"/>
        </w:rPr>
        <w:footnoteReference w:id="11"/>
      </w:r>
      <w:r w:rsidRPr="00405B75">
        <w:rPr>
          <w:sz w:val="18"/>
          <w:szCs w:val="18"/>
          <w:lang w:val="es-ES"/>
        </w:rPr>
        <w:t xml:space="preserve"> dio como resultado una valoración general de “parcialmente eficiente, pero se requiere alguna mejora”. Se formularon seis recomendaciones de alta prioridad para contribuir a la consecución de los objetivos estratégicos del UNFPA. La OSAI recomendó que el UNFPA perfeccionara los objetivos estratégicos de los servicios de la TPP y los alineara con el plan estratégico y el mandato del UNFPA para demostrar su valor a las partes interesadas internas y externas, así como para proporcionar un marco que permita evaluar la eficacia y eficiencia de la modalidad. En relación con la gestión de riesgos, se debe realizar una evaluación de riesgos a nivel estratégico de los servicios de la TPP para identificar los riesgos críticos y establecer las medidas de mitigación correspondientes. Por último, es necesario evaluar urgentemente, aprobar e implementar de inmediato una solución informática adecuada que satisfaga las necesidades de las operaciones empresariales de la TPP.</w:t>
      </w:r>
    </w:p>
    <w:p w14:paraId="0F1A44FF" w14:textId="6AE12F14" w:rsidR="006415BE" w:rsidRPr="00405B75" w:rsidRDefault="006415BE" w:rsidP="00E917BF">
      <w:pPr>
        <w:pStyle w:val="Para1"/>
        <w:ind w:hanging="11"/>
        <w:rPr>
          <w:sz w:val="18"/>
          <w:szCs w:val="18"/>
          <w:lang w:val="es-ES"/>
        </w:rPr>
      </w:pPr>
      <w:r w:rsidRPr="00405B75">
        <w:rPr>
          <w:sz w:val="18"/>
          <w:szCs w:val="18"/>
          <w:lang w:val="es-ES"/>
        </w:rPr>
        <w:t>La auditoría de la gestión de los asociados en la ejecución del UNFPA</w:t>
      </w:r>
      <w:r w:rsidRPr="00405B75">
        <w:rPr>
          <w:sz w:val="18"/>
          <w:szCs w:val="18"/>
          <w:vertAlign w:val="superscript"/>
          <w:lang w:val="es-ES"/>
        </w:rPr>
        <w:footnoteReference w:id="12"/>
      </w:r>
      <w:r w:rsidRPr="00405B75">
        <w:rPr>
          <w:sz w:val="18"/>
          <w:szCs w:val="18"/>
          <w:lang w:val="es-ES"/>
        </w:rPr>
        <w:t xml:space="preserve"> dio como resultado una valoración general de “parcialmente eficiente, pero se requiere alguna mejora”. Se formularon dos recomendaciones de alta prioridad de un total de cuatro, que se resumen en tres partes a continuación: a) El UNFPA debería revisar el proceso de gestión de los asociados en la ejecución para reforzar su estructura de gobernanza y promover un enfoque más cohesivo mediante la adopción de un marco para mejorar la colaboración interfuncional que facilite los análisis de riesgos y las respuestas en todas las dependencias institucionales responsables del proceso; b) integrar las herramientas y los sistemas heredados existentes para crear un proceso unificado de gestión de los asociados en la ejecución que respalde un marco de gestión global; y c) garantizar una supervisión coherente y exhaustiva de los riesgos, así como controles de segunda línea optimizados y eficientes. Además, la OSAI recomendó elaborar un cuestionario de microevaluación dinámico y personalizable que pueda ajustarse en función de los perfiles de los asociados en la ejecución, la escala de las operaciones y los tipos de actividades.</w:t>
      </w:r>
    </w:p>
    <w:p w14:paraId="7DD5AA19" w14:textId="73C7844B" w:rsidR="006415BE" w:rsidRPr="00405B75" w:rsidRDefault="006415BE" w:rsidP="00E917BF">
      <w:pPr>
        <w:pStyle w:val="Para1"/>
        <w:ind w:hanging="11"/>
        <w:rPr>
          <w:sz w:val="18"/>
          <w:szCs w:val="18"/>
          <w:lang w:val="es-ES"/>
        </w:rPr>
      </w:pPr>
      <w:r w:rsidRPr="00405B75">
        <w:rPr>
          <w:sz w:val="18"/>
          <w:szCs w:val="18"/>
          <w:lang w:val="es-ES"/>
        </w:rPr>
        <w:t>La auditoría de la gestión de la iniciativa Spotlight del UNFPA</w:t>
      </w:r>
      <w:r w:rsidRPr="00405B75">
        <w:rPr>
          <w:sz w:val="18"/>
          <w:szCs w:val="18"/>
          <w:vertAlign w:val="superscript"/>
          <w:lang w:val="es-ES"/>
        </w:rPr>
        <w:footnoteReference w:id="13"/>
      </w:r>
      <w:r w:rsidRPr="00405B75">
        <w:rPr>
          <w:sz w:val="18"/>
          <w:szCs w:val="18"/>
          <w:lang w:val="es-ES"/>
        </w:rPr>
        <w:t xml:space="preserve"> dio como resultado una valoración general de “parcialmente eficiente, pero se requiere alguna mejora”. Se emitieron tres recomendaciones de alta prioridad. Se recomendó realizar una evaluación más rigurosa de los riesgos específicos de cada programa y elaborar planes de coordinación globales, en colaboración con otras organizaciones de las Naciones Unidas, para apoyar los programas nacionales y regionales. El </w:t>
      </w:r>
      <w:r w:rsidRPr="00405B75">
        <w:rPr>
          <w:sz w:val="18"/>
          <w:szCs w:val="18"/>
          <w:lang w:val="es-ES"/>
        </w:rPr>
        <w:lastRenderedPageBreak/>
        <w:t>programa debe elaborar un estudio de viabilidad en el que se detallen las estrategias de reajuste y los planes de acción para su aplicación por parte de todas las dependencias institucionales del UNFPA que ejecuten la iniciativa. Por último, es necesario mejorar la plataforma central mundial sobre violencia de género para incluir las buenas prácticas y las lecciones aprendidas de la iniciativa Spotlight.</w:t>
      </w:r>
    </w:p>
    <w:p w14:paraId="23B479DA" w14:textId="3D11CF25" w:rsidR="001F64D1" w:rsidRPr="00405B75" w:rsidRDefault="006415BE" w:rsidP="00E917BF">
      <w:pPr>
        <w:pStyle w:val="Para1"/>
        <w:ind w:hanging="11"/>
        <w:rPr>
          <w:sz w:val="18"/>
          <w:szCs w:val="18"/>
          <w:lang w:val="es-ES"/>
        </w:rPr>
      </w:pPr>
      <w:r w:rsidRPr="00405B75">
        <w:rPr>
          <w:sz w:val="18"/>
          <w:szCs w:val="18"/>
          <w:lang w:val="es-ES"/>
        </w:rPr>
        <w:t>En 2023, la dirección tomó medidas para abordar las cuestiones planteadas en la opinión de la OSAI de 2022 sobre los procesos de gobernanza, gestión de riesgos y control de la organización, así como las recomendaciones formuladas en los informes de auditoría interna emitidos en 2023. Varias de las recomendaciones que debían aplicarse en 2023 ya estaban cerradas a finales de año. En el anexo 2 se detallan las medidas adoptadas por la dirección en 2023.</w:t>
      </w:r>
    </w:p>
    <w:p w14:paraId="000001D7" w14:textId="75E3BD86" w:rsidR="00520A71" w:rsidRPr="00405B75" w:rsidRDefault="00BB25BD" w:rsidP="00E917BF">
      <w:pPr>
        <w:pStyle w:val="Subheading"/>
        <w:tabs>
          <w:tab w:val="clear" w:pos="1620"/>
          <w:tab w:val="left" w:pos="1134"/>
        </w:tabs>
        <w:ind w:left="709"/>
        <w:rPr>
          <w:sz w:val="18"/>
          <w:szCs w:val="18"/>
        </w:rPr>
      </w:pPr>
      <w:r w:rsidRPr="00405B75">
        <w:rPr>
          <w:bCs/>
          <w:sz w:val="18"/>
          <w:szCs w:val="18"/>
          <w:lang w:val="es-ES"/>
        </w:rPr>
        <w:t>Estrategia de auditoría interna</w:t>
      </w:r>
    </w:p>
    <w:p w14:paraId="10C21257" w14:textId="3D6F11B8" w:rsidR="00660B50" w:rsidRPr="00405B75" w:rsidRDefault="00660B50" w:rsidP="00E917BF">
      <w:pPr>
        <w:pStyle w:val="Para1"/>
        <w:ind w:hanging="11"/>
        <w:rPr>
          <w:sz w:val="18"/>
          <w:szCs w:val="18"/>
          <w:lang w:val="es-ES"/>
        </w:rPr>
      </w:pPr>
      <w:r w:rsidRPr="00405B75">
        <w:rPr>
          <w:sz w:val="18"/>
          <w:szCs w:val="18"/>
          <w:lang w:val="es-ES"/>
        </w:rPr>
        <w:t>Basándose en los resultados del trabajo concluido en la ejecución del plan de auditoría 2023 y de conformidad con las Normas,</w:t>
      </w:r>
      <w:r w:rsidRPr="00405B75">
        <w:rPr>
          <w:sz w:val="18"/>
          <w:szCs w:val="18"/>
          <w:vertAlign w:val="superscript"/>
          <w:lang w:val="es-ES"/>
        </w:rPr>
        <w:footnoteReference w:id="14"/>
      </w:r>
      <w:r w:rsidRPr="00405B75">
        <w:rPr>
          <w:sz w:val="18"/>
          <w:szCs w:val="18"/>
          <w:lang w:val="es-ES"/>
        </w:rPr>
        <w:t xml:space="preserve"> la OSAI tuvo en cuenta las valoraciones que otorgó, a nivel de cada compromiso individual, a los 24 informes de auditoría interna emitidos en la formulación de su opinión general sobre los procesos de gobernanza, gestión de riesgos y control del UNFPA. Si bien el 4 % (cero en 2022) de los 24 informes tenían la calificación de “deficiente” y el 33 % de “parcialmente eficiente, pero se requiere una mejora importante” (frente al 33 % en 2022), ninguno de los problemas identificados en los informes (los más frecuentes se destacan en las subsecciones anteriores) se consideró lo suficientemente importante como para comprometer seriamente la consecución de los objetivos del UNFPA. </w:t>
      </w:r>
    </w:p>
    <w:p w14:paraId="000001F1" w14:textId="004651A6" w:rsidR="00520A71" w:rsidRPr="00405B75" w:rsidRDefault="00660B50" w:rsidP="00E917BF">
      <w:pPr>
        <w:pStyle w:val="Para1"/>
        <w:ind w:hanging="11"/>
        <w:rPr>
          <w:sz w:val="18"/>
          <w:szCs w:val="18"/>
          <w:lang w:val="es-ES"/>
        </w:rPr>
      </w:pPr>
      <w:r w:rsidRPr="00405B75">
        <w:rPr>
          <w:sz w:val="18"/>
          <w:szCs w:val="18"/>
          <w:lang w:val="es-ES"/>
        </w:rPr>
        <w:t xml:space="preserve">La figura 1 de a continuación proporciona una visión general de las valoraciones de la auditoría interna sobre los informes de auditoría emitidos para 2017-2023. </w:t>
      </w:r>
    </w:p>
    <w:p w14:paraId="6B48AC48" w14:textId="3AD2AE58" w:rsidR="00850FCB" w:rsidRPr="00405B75" w:rsidRDefault="00A23B02" w:rsidP="000F48E8">
      <w:pPr>
        <w:pStyle w:val="Figure"/>
        <w:rPr>
          <w:sz w:val="18"/>
          <w:szCs w:val="18"/>
          <w:lang w:val="es-ES"/>
        </w:rPr>
      </w:pPr>
      <w:r w:rsidRPr="00405B75">
        <w:rPr>
          <w:bCs/>
          <w:sz w:val="18"/>
          <w:szCs w:val="18"/>
          <w:lang w:val="es-ES"/>
        </w:rPr>
        <w:t>Figura 1. Vista general de las valoraciones de la auditoría interna para 2017-2023</w:t>
      </w:r>
      <w:r w:rsidRPr="00405B75">
        <w:rPr>
          <w:b w:val="0"/>
          <w:sz w:val="18"/>
          <w:szCs w:val="18"/>
          <w:lang w:val="es-ES"/>
        </w:rPr>
        <w:br/>
      </w:r>
      <w:r w:rsidRPr="00405B75">
        <w:rPr>
          <w:b w:val="0"/>
          <w:noProof/>
          <w:sz w:val="18"/>
          <w:szCs w:val="18"/>
          <w:lang w:val="es-ES"/>
        </w:rPr>
        <w:drawing>
          <wp:inline distT="0" distB="0" distL="0" distR="0" wp14:anchorId="3F773FCF" wp14:editId="1BDE5F6A">
            <wp:extent cx="5643245" cy="2381250"/>
            <wp:effectExtent l="0" t="0" r="14605" b="0"/>
            <wp:docPr id="258841167" name="Chart 1">
              <a:extLst xmlns:a="http://schemas.openxmlformats.org/drawingml/2006/main">
                <a:ext uri="{FF2B5EF4-FFF2-40B4-BE49-F238E27FC236}">
                  <a16:creationId xmlns:a16="http://schemas.microsoft.com/office/drawing/2014/main" id="{A92DAC08-C15C-FBDD-71CF-C90A25EF0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000206" w14:textId="127CDE2C" w:rsidR="00520A71" w:rsidRPr="00405B75" w:rsidRDefault="00914FB2" w:rsidP="00E917BF">
      <w:pPr>
        <w:pStyle w:val="Subheading"/>
        <w:tabs>
          <w:tab w:val="clear" w:pos="1620"/>
          <w:tab w:val="left" w:pos="1134"/>
        </w:tabs>
        <w:ind w:left="709"/>
        <w:rPr>
          <w:sz w:val="18"/>
          <w:szCs w:val="18"/>
        </w:rPr>
      </w:pPr>
      <w:r w:rsidRPr="00405B75">
        <w:rPr>
          <w:bCs/>
          <w:sz w:val="18"/>
          <w:szCs w:val="18"/>
          <w:lang w:val="es-ES"/>
        </w:rPr>
        <w:t>Nuevas recomendaciones de auditoría interna</w:t>
      </w:r>
    </w:p>
    <w:p w14:paraId="0D5B5753" w14:textId="77777777" w:rsidR="00914FB2" w:rsidRPr="00405B75" w:rsidRDefault="00914FB2" w:rsidP="00E917BF">
      <w:pPr>
        <w:pStyle w:val="Para1"/>
        <w:ind w:hanging="11"/>
        <w:rPr>
          <w:sz w:val="18"/>
          <w:szCs w:val="18"/>
          <w:lang w:val="es-ES"/>
        </w:rPr>
      </w:pPr>
      <w:r w:rsidRPr="00405B75">
        <w:rPr>
          <w:sz w:val="18"/>
          <w:szCs w:val="18"/>
          <w:lang w:val="es-ES"/>
        </w:rPr>
        <w:t>Los 24 informes de auditoría emitidos en 2023 dieron lugar a 235 recomendaciones, 123 de las cuales (el 52 %) se valoraron como de “prioridad alta”.</w:t>
      </w:r>
    </w:p>
    <w:p w14:paraId="481790DC" w14:textId="4426F08E" w:rsidR="00373684" w:rsidRPr="00405B75" w:rsidRDefault="00914FB2" w:rsidP="00E917BF">
      <w:pPr>
        <w:pStyle w:val="Para1"/>
        <w:ind w:hanging="11"/>
        <w:rPr>
          <w:sz w:val="18"/>
          <w:szCs w:val="18"/>
          <w:lang w:val="es-ES"/>
        </w:rPr>
      </w:pPr>
      <w:r w:rsidRPr="00405B75">
        <w:rPr>
          <w:sz w:val="18"/>
          <w:szCs w:val="18"/>
          <w:lang w:val="es-ES"/>
        </w:rPr>
        <w:t>En total, se emitieron 174 recomendaciones a las oficinas nacionales en 2023 (95 en 2022). El patrón en 2023 coincidía con el de 2022, con la “gestión de programas” como la mayor categoría, seguida de la “gobernanza”. La proporción de recomendaciones de prioridad “alta” disminuyó en 2023 en comparación con 2022 (véase la figura 2).</w:t>
      </w:r>
    </w:p>
    <w:p w14:paraId="78545058" w14:textId="77777777" w:rsidR="00332560" w:rsidRDefault="00332560">
      <w:pPr>
        <w:rPr>
          <w:rStyle w:val="FigureChar"/>
          <w:rFonts w:eastAsia="Calibri"/>
          <w:bCs/>
          <w:sz w:val="18"/>
          <w:szCs w:val="18"/>
          <w:lang w:val="es-ES"/>
        </w:rPr>
      </w:pPr>
      <w:r>
        <w:rPr>
          <w:rStyle w:val="FigureChar"/>
          <w:rFonts w:eastAsia="Calibri"/>
          <w:bCs/>
          <w:sz w:val="18"/>
          <w:szCs w:val="18"/>
          <w:lang w:val="es-ES"/>
        </w:rPr>
        <w:br w:type="page"/>
      </w:r>
    </w:p>
    <w:p w14:paraId="051A7483" w14:textId="059676B2" w:rsidR="00B47B9B" w:rsidRPr="00405B75" w:rsidRDefault="00914FB2" w:rsidP="000F48E8">
      <w:pPr>
        <w:pStyle w:val="Para1"/>
        <w:numPr>
          <w:ilvl w:val="0"/>
          <w:numId w:val="0"/>
        </w:numPr>
        <w:tabs>
          <w:tab w:val="clear" w:pos="1260"/>
          <w:tab w:val="left" w:pos="720"/>
        </w:tabs>
        <w:spacing w:after="120"/>
        <w:ind w:left="720" w:right="43"/>
        <w:jc w:val="center"/>
        <w:rPr>
          <w:rStyle w:val="FigureChar"/>
          <w:sz w:val="18"/>
          <w:szCs w:val="18"/>
          <w:lang w:val="es-ES"/>
        </w:rPr>
      </w:pPr>
      <w:r w:rsidRPr="00405B75">
        <w:rPr>
          <w:rStyle w:val="FigureChar"/>
          <w:bCs/>
          <w:sz w:val="18"/>
          <w:szCs w:val="18"/>
          <w:lang w:val="es-ES"/>
        </w:rPr>
        <w:lastRenderedPageBreak/>
        <w:t>Figura 2. Oficinas nacionales: recomendaciones por nivel de prioridad</w:t>
      </w:r>
    </w:p>
    <w:tbl>
      <w:tblPr>
        <w:tblStyle w:val="TableGrid"/>
        <w:tblW w:w="9434" w:type="dxa"/>
        <w:tblInd w:w="720" w:type="dxa"/>
        <w:tblLook w:val="04A0" w:firstRow="1" w:lastRow="0" w:firstColumn="1" w:lastColumn="0" w:noHBand="0" w:noVBand="1"/>
      </w:tblPr>
      <w:tblGrid>
        <w:gridCol w:w="9434"/>
      </w:tblGrid>
      <w:tr w:rsidR="00B47B9B" w:rsidRPr="00405B75" w14:paraId="5B695A4B" w14:textId="77777777" w:rsidTr="00B47B9B">
        <w:trPr>
          <w:trHeight w:val="3234"/>
        </w:trPr>
        <w:tc>
          <w:tcPr>
            <w:tcW w:w="9434" w:type="dxa"/>
          </w:tcPr>
          <w:p w14:paraId="562EC5DC" w14:textId="55432627" w:rsidR="00B47B9B" w:rsidRPr="00405B75" w:rsidRDefault="00B47B9B" w:rsidP="00914FB2">
            <w:pPr>
              <w:pStyle w:val="Para1"/>
              <w:numPr>
                <w:ilvl w:val="0"/>
                <w:numId w:val="0"/>
              </w:numPr>
              <w:pBdr>
                <w:top w:val="none" w:sz="0" w:space="0" w:color="auto"/>
                <w:left w:val="none" w:sz="0" w:space="0" w:color="auto"/>
                <w:bottom w:val="none" w:sz="0" w:space="0" w:color="auto"/>
                <w:right w:val="none" w:sz="0" w:space="0" w:color="auto"/>
                <w:between w:val="none" w:sz="0" w:space="0" w:color="auto"/>
              </w:pBdr>
              <w:tabs>
                <w:tab w:val="clear" w:pos="1260"/>
                <w:tab w:val="left" w:pos="720"/>
              </w:tabs>
              <w:jc w:val="center"/>
              <w:rPr>
                <w:sz w:val="18"/>
                <w:szCs w:val="18"/>
              </w:rPr>
            </w:pPr>
            <w:r w:rsidRPr="00405B75">
              <w:rPr>
                <w:noProof/>
                <w:sz w:val="18"/>
                <w:szCs w:val="18"/>
                <w:lang w:val="es-ES"/>
              </w:rPr>
              <w:drawing>
                <wp:anchor distT="0" distB="0" distL="114300" distR="114300" simplePos="0" relativeHeight="251666432" behindDoc="1" locked="0" layoutInCell="1" allowOverlap="1" wp14:anchorId="79A904CF" wp14:editId="3461BCAE">
                  <wp:simplePos x="0" y="0"/>
                  <wp:positionH relativeFrom="column">
                    <wp:posOffset>100965</wp:posOffset>
                  </wp:positionH>
                  <wp:positionV relativeFrom="paragraph">
                    <wp:posOffset>102870</wp:posOffset>
                  </wp:positionV>
                  <wp:extent cx="2871470" cy="1836420"/>
                  <wp:effectExtent l="0" t="0" r="5080" b="0"/>
                  <wp:wrapTight wrapText="bothSides">
                    <wp:wrapPolygon edited="0">
                      <wp:start x="0" y="0"/>
                      <wp:lineTo x="0" y="21286"/>
                      <wp:lineTo x="21495" y="21286"/>
                      <wp:lineTo x="21495" y="0"/>
                      <wp:lineTo x="0" y="0"/>
                    </wp:wrapPolygon>
                  </wp:wrapTight>
                  <wp:docPr id="5960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7753"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71470" cy="1836420"/>
                          </a:xfrm>
                          <a:prstGeom prst="rect">
                            <a:avLst/>
                          </a:prstGeom>
                          <a:noFill/>
                        </pic:spPr>
                      </pic:pic>
                    </a:graphicData>
                  </a:graphic>
                  <wp14:sizeRelV relativeFrom="margin">
                    <wp14:pctHeight>0</wp14:pctHeight>
                  </wp14:sizeRelV>
                </wp:anchor>
              </w:drawing>
            </w:r>
            <w:r w:rsidRPr="00405B75">
              <w:rPr>
                <w:noProof/>
                <w:sz w:val="18"/>
                <w:szCs w:val="18"/>
                <w:lang w:val="es-ES"/>
              </w:rPr>
              <w:drawing>
                <wp:inline distT="0" distB="0" distL="0" distR="0" wp14:anchorId="0C1B88B4" wp14:editId="0099C961">
                  <wp:extent cx="2744455" cy="1992701"/>
                  <wp:effectExtent l="0" t="0" r="0" b="7620"/>
                  <wp:docPr id="90642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2283"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59005" cy="2003266"/>
                          </a:xfrm>
                          <a:prstGeom prst="rect">
                            <a:avLst/>
                          </a:prstGeom>
                          <a:noFill/>
                        </pic:spPr>
                      </pic:pic>
                    </a:graphicData>
                  </a:graphic>
                </wp:inline>
              </w:drawing>
            </w:r>
          </w:p>
        </w:tc>
      </w:tr>
    </w:tbl>
    <w:p w14:paraId="47ACBC32" w14:textId="641AD1F7" w:rsidR="00914FB2" w:rsidRPr="00405B75" w:rsidRDefault="00914FB2" w:rsidP="00B47B9B">
      <w:pPr>
        <w:pStyle w:val="Para1"/>
        <w:spacing w:before="240"/>
        <w:rPr>
          <w:sz w:val="18"/>
          <w:szCs w:val="18"/>
          <w:lang w:val="es-ES"/>
        </w:rPr>
      </w:pPr>
      <w:r w:rsidRPr="00405B75">
        <w:rPr>
          <w:sz w:val="18"/>
          <w:szCs w:val="18"/>
          <w:lang w:val="es-ES"/>
        </w:rPr>
        <w:t>El patrón por tipo mostró un descenso (en proporción) de los problemas de “cumplimiento”, si bien “operaciones” siguió siendo la categoría más alta (véase la figura 3).</w:t>
      </w:r>
    </w:p>
    <w:p w14:paraId="41073FBB" w14:textId="57D290DB" w:rsidR="00914FB2" w:rsidRPr="00405B75" w:rsidRDefault="00914FB2" w:rsidP="00914FB2">
      <w:pPr>
        <w:pStyle w:val="Figure"/>
        <w:rPr>
          <w:sz w:val="18"/>
          <w:szCs w:val="18"/>
          <w:lang w:val="es-ES"/>
        </w:rPr>
      </w:pPr>
      <w:r w:rsidRPr="00405B75">
        <w:rPr>
          <w:bCs/>
          <w:sz w:val="18"/>
          <w:szCs w:val="18"/>
          <w:lang w:val="es-ES"/>
        </w:rPr>
        <w:t>Figura 3. Oficinas nacionales: recomendaciones por tipo</w:t>
      </w:r>
    </w:p>
    <w:tbl>
      <w:tblPr>
        <w:tblStyle w:val="TableGrid"/>
        <w:tblW w:w="10359"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9"/>
      </w:tblGrid>
      <w:tr w:rsidR="00621499" w:rsidRPr="00405B75" w14:paraId="7AC46342" w14:textId="77777777" w:rsidTr="00621499">
        <w:trPr>
          <w:trHeight w:val="3073"/>
        </w:trPr>
        <w:tc>
          <w:tcPr>
            <w:tcW w:w="10359" w:type="dxa"/>
          </w:tcPr>
          <w:p w14:paraId="2B01AFDC" w14:textId="36E9BE3A" w:rsidR="00621499" w:rsidRPr="00405B75" w:rsidRDefault="00621499" w:rsidP="00914FB2">
            <w:pPr>
              <w:pStyle w:val="Figure"/>
              <w:pBdr>
                <w:top w:val="none" w:sz="0" w:space="0" w:color="auto"/>
                <w:left w:val="none" w:sz="0" w:space="0" w:color="auto"/>
                <w:bottom w:val="none" w:sz="0" w:space="0" w:color="auto"/>
                <w:right w:val="none" w:sz="0" w:space="0" w:color="auto"/>
                <w:between w:val="none" w:sz="0" w:space="0" w:color="auto"/>
              </w:pBdr>
              <w:ind w:left="0"/>
              <w:rPr>
                <w:sz w:val="18"/>
                <w:szCs w:val="18"/>
              </w:rPr>
            </w:pPr>
            <w:r w:rsidRPr="00405B75">
              <w:rPr>
                <w:bCs/>
                <w:noProof/>
                <w:sz w:val="18"/>
                <w:szCs w:val="18"/>
                <w:lang w:val="es-ES"/>
              </w:rPr>
              <w:drawing>
                <wp:anchor distT="0" distB="0" distL="114300" distR="114300" simplePos="0" relativeHeight="251663360" behindDoc="1" locked="0" layoutInCell="1" allowOverlap="1" wp14:anchorId="161EAA9C" wp14:editId="5B397CE2">
                  <wp:simplePos x="0" y="0"/>
                  <wp:positionH relativeFrom="column">
                    <wp:posOffset>3391535</wp:posOffset>
                  </wp:positionH>
                  <wp:positionV relativeFrom="paragraph">
                    <wp:posOffset>130810</wp:posOffset>
                  </wp:positionV>
                  <wp:extent cx="2743200" cy="1661160"/>
                  <wp:effectExtent l="0" t="0" r="0" b="0"/>
                  <wp:wrapTight wrapText="bothSides">
                    <wp:wrapPolygon edited="0">
                      <wp:start x="0" y="0"/>
                      <wp:lineTo x="0" y="21303"/>
                      <wp:lineTo x="21450" y="21303"/>
                      <wp:lineTo x="21450" y="0"/>
                      <wp:lineTo x="0" y="0"/>
                    </wp:wrapPolygon>
                  </wp:wrapTight>
                  <wp:docPr id="1535383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8344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3200" cy="1661160"/>
                          </a:xfrm>
                          <a:prstGeom prst="rect">
                            <a:avLst/>
                          </a:prstGeom>
                          <a:noFill/>
                        </pic:spPr>
                      </pic:pic>
                    </a:graphicData>
                  </a:graphic>
                  <wp14:sizeRelV relativeFrom="margin">
                    <wp14:pctHeight>0</wp14:pctHeight>
                  </wp14:sizeRelV>
                </wp:anchor>
              </w:drawing>
            </w:r>
            <w:r w:rsidRPr="00405B75">
              <w:rPr>
                <w:bCs/>
                <w:noProof/>
                <w:sz w:val="18"/>
                <w:szCs w:val="18"/>
                <w:lang w:val="es-ES"/>
              </w:rPr>
              <w:drawing>
                <wp:inline distT="0" distB="0" distL="0" distR="0" wp14:anchorId="147A636E" wp14:editId="63C183CC">
                  <wp:extent cx="2927899" cy="1717482"/>
                  <wp:effectExtent l="0" t="0" r="6350" b="0"/>
                  <wp:docPr id="1941678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8160"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34213" cy="1721186"/>
                          </a:xfrm>
                          <a:prstGeom prst="rect">
                            <a:avLst/>
                          </a:prstGeom>
                          <a:noFill/>
                        </pic:spPr>
                      </pic:pic>
                    </a:graphicData>
                  </a:graphic>
                </wp:inline>
              </w:drawing>
            </w:r>
          </w:p>
        </w:tc>
      </w:tr>
      <w:tr w:rsidR="00621499" w:rsidRPr="00405B75" w14:paraId="0B143987" w14:textId="77777777" w:rsidTr="00621499">
        <w:trPr>
          <w:trHeight w:val="50"/>
        </w:trPr>
        <w:tc>
          <w:tcPr>
            <w:tcW w:w="10359" w:type="dxa"/>
          </w:tcPr>
          <w:p w14:paraId="5C1775EF" w14:textId="77777777" w:rsidR="00621499" w:rsidRPr="00405B75" w:rsidRDefault="00621499" w:rsidP="00621499">
            <w:pPr>
              <w:rPr>
                <w:sz w:val="18"/>
                <w:szCs w:val="18"/>
              </w:rPr>
            </w:pPr>
          </w:p>
        </w:tc>
      </w:tr>
    </w:tbl>
    <w:p w14:paraId="1E5E7FB3" w14:textId="5A683725" w:rsidR="00914FB2" w:rsidRPr="00405B75" w:rsidRDefault="00914FB2" w:rsidP="00E917BF">
      <w:pPr>
        <w:pStyle w:val="Para1"/>
        <w:ind w:hanging="11"/>
        <w:rPr>
          <w:sz w:val="18"/>
          <w:szCs w:val="18"/>
          <w:lang w:val="es-ES"/>
        </w:rPr>
      </w:pPr>
      <w:r w:rsidRPr="00405B75">
        <w:rPr>
          <w:sz w:val="18"/>
          <w:szCs w:val="18"/>
          <w:lang w:val="es-ES"/>
        </w:rPr>
        <w:t>“Orientación” insuficiente siguió siendo el motivo principal de los problemas, seguido de “recursos” inadecuados (humanos o financieros, incluida la formación) que disminuyó en proporción en 2023. La cuestión de las “directrices” (falta de políticas o políticas no adecuadas) ocupaba el tercer puesto. La proporción de “errores” (humanos o intencionales) y “otros factores más allá del control del UNFPA” se mantuvo en niveles similares entre 2023 y 2022 (véase la figura 4). En el marco de sus análisis periódicos de las causas subyacentes, la OSAI seguirá estudiando las causas de los problemas de auditoría.</w:t>
      </w:r>
    </w:p>
    <w:p w14:paraId="32D4FC63" w14:textId="1530C95A" w:rsidR="00914FB2" w:rsidRPr="008219EB" w:rsidRDefault="00914FB2" w:rsidP="00914FB2">
      <w:pPr>
        <w:pStyle w:val="Figure"/>
        <w:rPr>
          <w:sz w:val="18"/>
          <w:szCs w:val="18"/>
          <w:lang w:val="es-419"/>
        </w:rPr>
      </w:pPr>
      <w:r w:rsidRPr="00405B75">
        <w:rPr>
          <w:bCs/>
          <w:sz w:val="18"/>
          <w:szCs w:val="18"/>
          <w:lang w:val="es-ES"/>
        </w:rPr>
        <w:lastRenderedPageBreak/>
        <w:t>Figura 4. Oficinas nacionales: recomendaciones por causa</w:t>
      </w:r>
    </w:p>
    <w:tbl>
      <w:tblPr>
        <w:tblStyle w:val="TableGrid"/>
        <w:tblW w:w="10954" w:type="dxa"/>
        <w:tblInd w:w="-455" w:type="dxa"/>
        <w:tblLook w:val="04A0" w:firstRow="1" w:lastRow="0" w:firstColumn="1" w:lastColumn="0" w:noHBand="0" w:noVBand="1"/>
      </w:tblPr>
      <w:tblGrid>
        <w:gridCol w:w="10954"/>
      </w:tblGrid>
      <w:tr w:rsidR="00621499" w:rsidRPr="008219EB" w14:paraId="52432461" w14:textId="77777777" w:rsidTr="00332560">
        <w:trPr>
          <w:trHeight w:val="3086"/>
        </w:trPr>
        <w:tc>
          <w:tcPr>
            <w:tcW w:w="10954" w:type="dxa"/>
            <w:tcBorders>
              <w:top w:val="nil"/>
              <w:left w:val="nil"/>
              <w:bottom w:val="nil"/>
              <w:right w:val="nil"/>
            </w:tcBorders>
          </w:tcPr>
          <w:p w14:paraId="73CB1DCD" w14:textId="6C03C4CD" w:rsidR="00621499" w:rsidRPr="008219EB" w:rsidRDefault="00332560" w:rsidP="00914FB2">
            <w:pPr>
              <w:pStyle w:val="Figure"/>
              <w:pBdr>
                <w:top w:val="none" w:sz="0" w:space="0" w:color="auto"/>
                <w:left w:val="none" w:sz="0" w:space="0" w:color="auto"/>
                <w:bottom w:val="none" w:sz="0" w:space="0" w:color="auto"/>
                <w:right w:val="none" w:sz="0" w:space="0" w:color="auto"/>
                <w:between w:val="none" w:sz="0" w:space="0" w:color="auto"/>
              </w:pBdr>
              <w:ind w:left="0"/>
              <w:rPr>
                <w:sz w:val="18"/>
                <w:szCs w:val="18"/>
                <w:lang w:val="es-419"/>
              </w:rPr>
            </w:pPr>
            <w:r w:rsidRPr="00405B75">
              <w:rPr>
                <w:bCs/>
                <w:noProof/>
                <w:sz w:val="18"/>
                <w:szCs w:val="18"/>
                <w:lang w:val="es-ES"/>
              </w:rPr>
              <w:drawing>
                <wp:anchor distT="0" distB="0" distL="114300" distR="114300" simplePos="0" relativeHeight="251664384" behindDoc="1" locked="0" layoutInCell="1" allowOverlap="1" wp14:anchorId="057426E9" wp14:editId="1BD0876C">
                  <wp:simplePos x="0" y="0"/>
                  <wp:positionH relativeFrom="column">
                    <wp:posOffset>3627755</wp:posOffset>
                  </wp:positionH>
                  <wp:positionV relativeFrom="paragraph">
                    <wp:posOffset>203835</wp:posOffset>
                  </wp:positionV>
                  <wp:extent cx="2719070" cy="1698625"/>
                  <wp:effectExtent l="0" t="0" r="5080" b="0"/>
                  <wp:wrapTight wrapText="bothSides">
                    <wp:wrapPolygon edited="0">
                      <wp:start x="0" y="0"/>
                      <wp:lineTo x="0" y="21317"/>
                      <wp:lineTo x="21489" y="21317"/>
                      <wp:lineTo x="21489" y="0"/>
                      <wp:lineTo x="0" y="0"/>
                    </wp:wrapPolygon>
                  </wp:wrapTight>
                  <wp:docPr id="2113424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24215"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19070" cy="1698625"/>
                          </a:xfrm>
                          <a:prstGeom prst="rect">
                            <a:avLst/>
                          </a:prstGeom>
                          <a:noFill/>
                        </pic:spPr>
                      </pic:pic>
                    </a:graphicData>
                  </a:graphic>
                  <wp14:sizeRelV relativeFrom="margin">
                    <wp14:pctHeight>0</wp14:pctHeight>
                  </wp14:sizeRelV>
                </wp:anchor>
              </w:drawing>
            </w:r>
            <w:r w:rsidR="00621499" w:rsidRPr="00405B75">
              <w:rPr>
                <w:bCs/>
                <w:noProof/>
                <w:sz w:val="18"/>
                <w:szCs w:val="18"/>
                <w:lang w:val="es-ES"/>
              </w:rPr>
              <w:drawing>
                <wp:anchor distT="0" distB="0" distL="114300" distR="114300" simplePos="0" relativeHeight="251665408" behindDoc="1" locked="0" layoutInCell="1" allowOverlap="1" wp14:anchorId="5DDE9632" wp14:editId="67A1ECBF">
                  <wp:simplePos x="0" y="0"/>
                  <wp:positionH relativeFrom="column">
                    <wp:posOffset>427355</wp:posOffset>
                  </wp:positionH>
                  <wp:positionV relativeFrom="paragraph">
                    <wp:posOffset>187325</wp:posOffset>
                  </wp:positionV>
                  <wp:extent cx="2985770" cy="1716405"/>
                  <wp:effectExtent l="0" t="0" r="5080" b="0"/>
                  <wp:wrapTight wrapText="bothSides">
                    <wp:wrapPolygon edited="0">
                      <wp:start x="0" y="0"/>
                      <wp:lineTo x="0" y="21336"/>
                      <wp:lineTo x="21499" y="21336"/>
                      <wp:lineTo x="21499" y="0"/>
                      <wp:lineTo x="0" y="0"/>
                    </wp:wrapPolygon>
                  </wp:wrapTight>
                  <wp:docPr id="1099262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62033"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85770" cy="1716405"/>
                          </a:xfrm>
                          <a:prstGeom prst="rect">
                            <a:avLst/>
                          </a:prstGeom>
                          <a:noFill/>
                        </pic:spPr>
                      </pic:pic>
                    </a:graphicData>
                  </a:graphic>
                  <wp14:sizeRelV relativeFrom="margin">
                    <wp14:pctHeight>0</wp14:pctHeight>
                  </wp14:sizeRelV>
                </wp:anchor>
              </w:drawing>
            </w:r>
          </w:p>
        </w:tc>
      </w:tr>
      <w:tr w:rsidR="00621499" w:rsidRPr="008219EB" w14:paraId="07A71B76" w14:textId="77777777" w:rsidTr="00621499">
        <w:trPr>
          <w:trHeight w:val="174"/>
        </w:trPr>
        <w:tc>
          <w:tcPr>
            <w:tcW w:w="10954" w:type="dxa"/>
            <w:tcBorders>
              <w:top w:val="nil"/>
              <w:left w:val="nil"/>
              <w:bottom w:val="nil"/>
              <w:right w:val="nil"/>
            </w:tcBorders>
          </w:tcPr>
          <w:p w14:paraId="74D76E15" w14:textId="77777777" w:rsidR="00621499" w:rsidRPr="008219EB" w:rsidRDefault="00621499" w:rsidP="00621499">
            <w:pPr>
              <w:rPr>
                <w:sz w:val="18"/>
                <w:szCs w:val="18"/>
                <w:lang w:val="es-419"/>
              </w:rPr>
            </w:pPr>
          </w:p>
        </w:tc>
      </w:tr>
    </w:tbl>
    <w:p w14:paraId="2F40A9B7" w14:textId="3EE68406" w:rsidR="002275E6" w:rsidRPr="00597131" w:rsidRDefault="002275E6" w:rsidP="00E917BF">
      <w:pPr>
        <w:pStyle w:val="Para1"/>
        <w:tabs>
          <w:tab w:val="left" w:pos="709"/>
        </w:tabs>
        <w:ind w:hanging="11"/>
        <w:rPr>
          <w:sz w:val="18"/>
          <w:szCs w:val="18"/>
          <w:lang w:val="es-ES"/>
        </w:rPr>
      </w:pPr>
      <w:r w:rsidRPr="00405B75">
        <w:rPr>
          <w:sz w:val="18"/>
          <w:szCs w:val="18"/>
          <w:lang w:val="es-ES"/>
        </w:rPr>
        <w:t xml:space="preserve">La auditoría de una oficina regional concluida en 2023 contenía 13 recomendaciones, de las cuales 6 eran “estratégicas”, 5 “operativas” y 2 de “cumplimiento”. En 2022 no se llevó a cabo ninguna auditoría de las oficinas regionales. Por lo tanto, no se compararon los patrones. </w:t>
      </w:r>
    </w:p>
    <w:p w14:paraId="79046124" w14:textId="229B4882" w:rsidR="00914FB2" w:rsidRPr="00405B75" w:rsidRDefault="002275E6" w:rsidP="00E917BF">
      <w:pPr>
        <w:pStyle w:val="Para1"/>
        <w:tabs>
          <w:tab w:val="left" w:pos="709"/>
        </w:tabs>
        <w:ind w:hanging="11"/>
        <w:rPr>
          <w:sz w:val="18"/>
          <w:szCs w:val="18"/>
          <w:lang w:val="es-ES"/>
        </w:rPr>
      </w:pPr>
      <w:r w:rsidRPr="00405B75">
        <w:rPr>
          <w:sz w:val="18"/>
          <w:szCs w:val="18"/>
          <w:lang w:val="es-ES"/>
        </w:rPr>
        <w:t>Las 48 recomendaciones restantes, de un total de 235 emitidas en 2023, se referían a auditorías de procesos empresariales, en las que no pudieron establecerse patrones debido a la naturaleza única de las áreas auditadas y de los procedimientos de auditoría seguidos para cada compromiso.</w:t>
      </w:r>
    </w:p>
    <w:p w14:paraId="44318C46" w14:textId="278CFA50" w:rsidR="002275E6" w:rsidRPr="00405B75" w:rsidRDefault="002275E6" w:rsidP="00E917BF">
      <w:pPr>
        <w:pStyle w:val="HeadA"/>
        <w:ind w:hanging="450"/>
        <w:rPr>
          <w:sz w:val="22"/>
          <w:szCs w:val="22"/>
          <w:lang w:val="es-ES"/>
        </w:rPr>
      </w:pPr>
      <w:bookmarkStart w:id="38" w:name="_Toc165045305"/>
      <w:r w:rsidRPr="00405B75">
        <w:rPr>
          <w:bCs/>
          <w:sz w:val="22"/>
          <w:szCs w:val="22"/>
          <w:lang w:val="es-ES"/>
        </w:rPr>
        <w:t>Aplicación de las recomendaciones de la auditoría interna</w:t>
      </w:r>
      <w:bookmarkEnd w:id="38"/>
    </w:p>
    <w:p w14:paraId="49526C8F" w14:textId="58A0B06A" w:rsidR="002275E6" w:rsidRPr="00405B75" w:rsidRDefault="002275E6" w:rsidP="00E917BF">
      <w:pPr>
        <w:pStyle w:val="Para1"/>
        <w:ind w:hanging="11"/>
        <w:rPr>
          <w:sz w:val="18"/>
          <w:szCs w:val="18"/>
          <w:lang w:val="es-ES"/>
        </w:rPr>
      </w:pPr>
      <w:r w:rsidRPr="00405B75">
        <w:rPr>
          <w:sz w:val="18"/>
          <w:szCs w:val="18"/>
          <w:lang w:val="es-ES"/>
        </w:rPr>
        <w:t>La tasa de aplicación de las recomendaciones de la auditoría interna emitidas antes de 2023 fue del 78 % (86 % en 2022). El 88 % de las recomendaciones emitidas en 2023 deberán aplicarse en 2024 y 2025. La dirección del UNFPA estuvo de acuerdo con todas las observaciones y recomendaciones de la auditoría interna en los informes emitidos en 2023. Ninguna recomendación se cerró durante el año por desacuerdo de la dirección, aceptación de los riesgos por parte de la dirección o por haber sido superada por los acontecimientos y, por tanto, haber dejado de ser aplicable.</w:t>
      </w:r>
    </w:p>
    <w:p w14:paraId="002026CD" w14:textId="0B5D72DB" w:rsidR="002275E6" w:rsidRPr="00405B75" w:rsidRDefault="002275E6" w:rsidP="00E917BF">
      <w:pPr>
        <w:pStyle w:val="Para1"/>
        <w:ind w:hanging="11"/>
        <w:rPr>
          <w:sz w:val="18"/>
          <w:szCs w:val="18"/>
          <w:lang w:val="es-ES"/>
        </w:rPr>
      </w:pPr>
      <w:r w:rsidRPr="00405B75">
        <w:rPr>
          <w:sz w:val="18"/>
          <w:szCs w:val="18"/>
          <w:lang w:val="es-ES"/>
        </w:rPr>
        <w:t>Había 15 (cero en 2022) auditorías pendientes desde hace tiempo,</w:t>
      </w:r>
      <w:r w:rsidRPr="00405B75">
        <w:rPr>
          <w:rStyle w:val="FootnoteReference"/>
          <w:sz w:val="18"/>
          <w:szCs w:val="18"/>
          <w:lang w:val="es-ES"/>
        </w:rPr>
        <w:footnoteReference w:id="15"/>
      </w:r>
      <w:r w:rsidRPr="00405B75">
        <w:rPr>
          <w:sz w:val="18"/>
          <w:szCs w:val="18"/>
          <w:lang w:val="es-ES"/>
        </w:rPr>
        <w:t xml:space="preserve"> como se muestra en la tabla 4, con más de 18 meses de antigüedad. De las 15, 12 eran de alta prioridad y 3 de prioridad media. Seis recomendaciones de auditoría pendientes desde hace tiempo estaban relacionadas con una oficina nacional (cinco de alta prioridad, una de prioridad media), ocho a auditorías de procesos empresariales (seis de alta prioridad, dos de prioridad media) y una a un ejercicio regional de auditoría y supervisión a distancia (de alta prioridad). En el anexo 8, se puede encontrar información detallada sobre estas recomendaciones, que deberían haberse formulado hace tiempo. </w:t>
      </w:r>
    </w:p>
    <w:p w14:paraId="7C2AE960" w14:textId="151819BE" w:rsidR="00487AB9" w:rsidRPr="00405B75" w:rsidRDefault="00487AB9" w:rsidP="007A0F54">
      <w:pPr>
        <w:pStyle w:val="Figure"/>
        <w:rPr>
          <w:sz w:val="18"/>
          <w:szCs w:val="18"/>
          <w:lang w:val="es-ES"/>
        </w:rPr>
      </w:pPr>
      <w:r w:rsidRPr="00405B75">
        <w:rPr>
          <w:bCs/>
          <w:sz w:val="18"/>
          <w:szCs w:val="18"/>
          <w:lang w:val="es-ES"/>
        </w:rPr>
        <w:t>Tabla 4. Estado de antigüedad de las recomendaciones a 31 de diciembre de 2023</w:t>
      </w:r>
    </w:p>
    <w:tbl>
      <w:tblPr>
        <w:tblW w:w="9090" w:type="dxa"/>
        <w:tblInd w:w="715" w:type="dxa"/>
        <w:tblLayout w:type="fixed"/>
        <w:tblLook w:val="04A0" w:firstRow="1" w:lastRow="0" w:firstColumn="1" w:lastColumn="0" w:noHBand="0" w:noVBand="1"/>
      </w:tblPr>
      <w:tblGrid>
        <w:gridCol w:w="2824"/>
        <w:gridCol w:w="2216"/>
        <w:gridCol w:w="1260"/>
        <w:gridCol w:w="1350"/>
        <w:gridCol w:w="1440"/>
      </w:tblGrid>
      <w:tr w:rsidR="002275E6" w:rsidRPr="00405B75" w14:paraId="3B7F7327" w14:textId="77777777" w:rsidTr="00AF48F5">
        <w:trPr>
          <w:trHeight w:val="510"/>
        </w:trPr>
        <w:tc>
          <w:tcPr>
            <w:tcW w:w="28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F72062" w14:textId="7E5B9F11" w:rsidR="002275E6" w:rsidRPr="00405B75" w:rsidRDefault="002275E6" w:rsidP="002275E6">
            <w:pPr>
              <w:spacing w:after="0" w:line="240" w:lineRule="auto"/>
              <w:rPr>
                <w:rFonts w:eastAsia="Times New Roman" w:cs="Times New Roman"/>
                <w:b/>
                <w:bCs/>
                <w:color w:val="000000"/>
                <w:sz w:val="16"/>
                <w:szCs w:val="16"/>
              </w:rPr>
            </w:pPr>
            <w:r w:rsidRPr="00405B75">
              <w:rPr>
                <w:rFonts w:eastAsia="Times New Roman" w:cs="Times New Roman"/>
                <w:b/>
                <w:bCs/>
                <w:color w:val="000000"/>
                <w:sz w:val="16"/>
                <w:szCs w:val="16"/>
                <w:lang w:val="es-ES"/>
              </w:rPr>
              <w:t>Prioridad</w:t>
            </w:r>
          </w:p>
        </w:tc>
        <w:tc>
          <w:tcPr>
            <w:tcW w:w="2216" w:type="dxa"/>
            <w:tcBorders>
              <w:top w:val="single" w:sz="4" w:space="0" w:color="auto"/>
              <w:left w:val="nil"/>
              <w:bottom w:val="single" w:sz="4" w:space="0" w:color="auto"/>
              <w:right w:val="single" w:sz="4" w:space="0" w:color="auto"/>
            </w:tcBorders>
            <w:shd w:val="clear" w:color="000000" w:fill="D9D9D9"/>
            <w:vAlign w:val="center"/>
            <w:hideMark/>
          </w:tcPr>
          <w:p w14:paraId="0FA23F9F" w14:textId="371BCDBF" w:rsidR="002275E6" w:rsidRPr="00405B75" w:rsidRDefault="002275E6" w:rsidP="002275E6">
            <w:pPr>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Total de recomendaciones pendientes</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5E6F7F71" w14:textId="5D63A299" w:rsidR="002275E6" w:rsidRPr="00405B75" w:rsidRDefault="002275E6" w:rsidP="002275E6">
            <w:pPr>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&lt;12 meses</w:t>
            </w:r>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7678F33B" w14:textId="074C5478" w:rsidR="002275E6" w:rsidRPr="00405B75" w:rsidRDefault="002275E6" w:rsidP="002275E6">
            <w:pPr>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12-18 meses</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19180ED4" w14:textId="44F8A183" w:rsidR="002275E6" w:rsidRPr="00405B75" w:rsidRDefault="002275E6" w:rsidP="002275E6">
            <w:pPr>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&gt;18 meses</w:t>
            </w:r>
          </w:p>
        </w:tc>
      </w:tr>
      <w:tr w:rsidR="002275E6" w:rsidRPr="00405B75" w14:paraId="0F93C6B4" w14:textId="77777777" w:rsidTr="00AF48F5">
        <w:trPr>
          <w:trHeight w:val="255"/>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7EF6AAEC" w14:textId="1CDACA29" w:rsidR="002275E6" w:rsidRPr="00405B75" w:rsidRDefault="002275E6" w:rsidP="002275E6">
            <w:pPr>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Alta</w:t>
            </w:r>
          </w:p>
        </w:tc>
        <w:tc>
          <w:tcPr>
            <w:tcW w:w="2216" w:type="dxa"/>
            <w:tcBorders>
              <w:top w:val="nil"/>
              <w:left w:val="nil"/>
              <w:bottom w:val="single" w:sz="4" w:space="0" w:color="auto"/>
              <w:right w:val="single" w:sz="4" w:space="0" w:color="auto"/>
            </w:tcBorders>
            <w:shd w:val="clear" w:color="auto" w:fill="auto"/>
            <w:noWrap/>
            <w:vAlign w:val="bottom"/>
            <w:hideMark/>
          </w:tcPr>
          <w:p w14:paraId="58081200" w14:textId="263B0EA7" w:rsidR="002275E6" w:rsidRPr="00405B75" w:rsidRDefault="002275E6"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165</w:t>
            </w:r>
          </w:p>
        </w:tc>
        <w:tc>
          <w:tcPr>
            <w:tcW w:w="1260" w:type="dxa"/>
            <w:tcBorders>
              <w:top w:val="nil"/>
              <w:left w:val="nil"/>
              <w:bottom w:val="single" w:sz="4" w:space="0" w:color="auto"/>
              <w:right w:val="single" w:sz="4" w:space="0" w:color="auto"/>
            </w:tcBorders>
            <w:shd w:val="clear" w:color="auto" w:fill="auto"/>
            <w:noWrap/>
            <w:vAlign w:val="bottom"/>
            <w:hideMark/>
          </w:tcPr>
          <w:p w14:paraId="48A763FD" w14:textId="1B0BE2E6" w:rsidR="002275E6" w:rsidRPr="00405B75" w:rsidRDefault="002275E6"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122</w:t>
            </w:r>
          </w:p>
        </w:tc>
        <w:tc>
          <w:tcPr>
            <w:tcW w:w="1350" w:type="dxa"/>
            <w:tcBorders>
              <w:top w:val="nil"/>
              <w:left w:val="nil"/>
              <w:bottom w:val="single" w:sz="4" w:space="0" w:color="auto"/>
              <w:right w:val="single" w:sz="4" w:space="0" w:color="auto"/>
            </w:tcBorders>
            <w:shd w:val="clear" w:color="auto" w:fill="auto"/>
            <w:noWrap/>
            <w:vAlign w:val="bottom"/>
            <w:hideMark/>
          </w:tcPr>
          <w:p w14:paraId="58B3C084" w14:textId="320C52E5" w:rsidR="002275E6" w:rsidRPr="00405B75" w:rsidRDefault="00C4429A"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31</w:t>
            </w:r>
          </w:p>
        </w:tc>
        <w:tc>
          <w:tcPr>
            <w:tcW w:w="1440" w:type="dxa"/>
            <w:tcBorders>
              <w:top w:val="nil"/>
              <w:left w:val="nil"/>
              <w:bottom w:val="single" w:sz="4" w:space="0" w:color="auto"/>
              <w:right w:val="single" w:sz="4" w:space="0" w:color="auto"/>
            </w:tcBorders>
            <w:shd w:val="clear" w:color="auto" w:fill="auto"/>
            <w:noWrap/>
            <w:vAlign w:val="bottom"/>
            <w:hideMark/>
          </w:tcPr>
          <w:p w14:paraId="02ED7F78" w14:textId="1DD4DDA8" w:rsidR="002275E6" w:rsidRPr="00405B75" w:rsidRDefault="00C4429A"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12</w:t>
            </w:r>
          </w:p>
        </w:tc>
      </w:tr>
      <w:tr w:rsidR="002275E6" w:rsidRPr="00405B75" w14:paraId="49AF19DB" w14:textId="77777777" w:rsidTr="00AF48F5">
        <w:trPr>
          <w:trHeight w:val="255"/>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65CA00F7" w14:textId="6A712724" w:rsidR="002275E6" w:rsidRPr="00405B75" w:rsidRDefault="002275E6" w:rsidP="002275E6">
            <w:pPr>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Media</w:t>
            </w:r>
          </w:p>
        </w:tc>
        <w:tc>
          <w:tcPr>
            <w:tcW w:w="2216" w:type="dxa"/>
            <w:tcBorders>
              <w:top w:val="nil"/>
              <w:left w:val="nil"/>
              <w:bottom w:val="single" w:sz="4" w:space="0" w:color="auto"/>
              <w:right w:val="single" w:sz="4" w:space="0" w:color="auto"/>
            </w:tcBorders>
            <w:shd w:val="clear" w:color="auto" w:fill="auto"/>
            <w:noWrap/>
            <w:vAlign w:val="bottom"/>
            <w:hideMark/>
          </w:tcPr>
          <w:p w14:paraId="1193E3DE" w14:textId="61AEC898" w:rsidR="002275E6" w:rsidRPr="00405B75" w:rsidRDefault="002275E6"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129</w:t>
            </w:r>
          </w:p>
        </w:tc>
        <w:tc>
          <w:tcPr>
            <w:tcW w:w="1260" w:type="dxa"/>
            <w:tcBorders>
              <w:top w:val="nil"/>
              <w:left w:val="nil"/>
              <w:bottom w:val="single" w:sz="4" w:space="0" w:color="auto"/>
              <w:right w:val="single" w:sz="4" w:space="0" w:color="auto"/>
            </w:tcBorders>
            <w:shd w:val="clear" w:color="auto" w:fill="auto"/>
            <w:noWrap/>
            <w:vAlign w:val="bottom"/>
            <w:hideMark/>
          </w:tcPr>
          <w:p w14:paraId="719970D8" w14:textId="0A482DEE" w:rsidR="002275E6" w:rsidRPr="00405B75" w:rsidRDefault="002275E6"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103</w:t>
            </w:r>
          </w:p>
        </w:tc>
        <w:tc>
          <w:tcPr>
            <w:tcW w:w="1350" w:type="dxa"/>
            <w:tcBorders>
              <w:top w:val="nil"/>
              <w:left w:val="nil"/>
              <w:bottom w:val="single" w:sz="4" w:space="0" w:color="auto"/>
              <w:right w:val="single" w:sz="4" w:space="0" w:color="auto"/>
            </w:tcBorders>
            <w:shd w:val="clear" w:color="auto" w:fill="auto"/>
            <w:noWrap/>
            <w:vAlign w:val="bottom"/>
            <w:hideMark/>
          </w:tcPr>
          <w:p w14:paraId="268B0D53" w14:textId="0E16CA46" w:rsidR="002275E6" w:rsidRPr="00405B75" w:rsidRDefault="00C4429A"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23</w:t>
            </w:r>
          </w:p>
        </w:tc>
        <w:tc>
          <w:tcPr>
            <w:tcW w:w="1440" w:type="dxa"/>
            <w:tcBorders>
              <w:top w:val="nil"/>
              <w:left w:val="nil"/>
              <w:bottom w:val="single" w:sz="4" w:space="0" w:color="auto"/>
              <w:right w:val="single" w:sz="4" w:space="0" w:color="auto"/>
            </w:tcBorders>
            <w:shd w:val="clear" w:color="auto" w:fill="auto"/>
            <w:noWrap/>
            <w:vAlign w:val="bottom"/>
            <w:hideMark/>
          </w:tcPr>
          <w:p w14:paraId="3F8AF08F" w14:textId="1B5A857F" w:rsidR="002275E6" w:rsidRPr="00405B75" w:rsidRDefault="00C4429A"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 xml:space="preserve"> 3</w:t>
            </w:r>
          </w:p>
        </w:tc>
      </w:tr>
      <w:tr w:rsidR="002275E6" w:rsidRPr="00405B75" w14:paraId="70184A32" w14:textId="77777777" w:rsidTr="00AF48F5">
        <w:trPr>
          <w:trHeight w:val="255"/>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1507AB34" w14:textId="668B8FA9" w:rsidR="002275E6" w:rsidRPr="00405B75" w:rsidRDefault="002275E6" w:rsidP="002275E6">
            <w:pPr>
              <w:spacing w:after="0" w:line="240" w:lineRule="auto"/>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Total</w:t>
            </w:r>
          </w:p>
        </w:tc>
        <w:tc>
          <w:tcPr>
            <w:tcW w:w="2216" w:type="dxa"/>
            <w:tcBorders>
              <w:top w:val="nil"/>
              <w:left w:val="nil"/>
              <w:bottom w:val="single" w:sz="4" w:space="0" w:color="auto"/>
              <w:right w:val="single" w:sz="4" w:space="0" w:color="auto"/>
            </w:tcBorders>
            <w:shd w:val="clear" w:color="auto" w:fill="auto"/>
            <w:noWrap/>
            <w:vAlign w:val="bottom"/>
            <w:hideMark/>
          </w:tcPr>
          <w:p w14:paraId="623FA8AE" w14:textId="61A59A00" w:rsidR="002275E6" w:rsidRPr="00405B75" w:rsidRDefault="002275E6" w:rsidP="002275E6">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294</w:t>
            </w:r>
          </w:p>
        </w:tc>
        <w:tc>
          <w:tcPr>
            <w:tcW w:w="1260" w:type="dxa"/>
            <w:tcBorders>
              <w:top w:val="nil"/>
              <w:left w:val="nil"/>
              <w:bottom w:val="single" w:sz="4" w:space="0" w:color="auto"/>
              <w:right w:val="single" w:sz="4" w:space="0" w:color="auto"/>
            </w:tcBorders>
            <w:shd w:val="clear" w:color="auto" w:fill="auto"/>
            <w:noWrap/>
            <w:vAlign w:val="bottom"/>
            <w:hideMark/>
          </w:tcPr>
          <w:p w14:paraId="3F36FD4B" w14:textId="7AC01719" w:rsidR="002275E6" w:rsidRPr="00405B75" w:rsidRDefault="002275E6" w:rsidP="002275E6">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225</w:t>
            </w:r>
          </w:p>
        </w:tc>
        <w:tc>
          <w:tcPr>
            <w:tcW w:w="1350" w:type="dxa"/>
            <w:tcBorders>
              <w:top w:val="nil"/>
              <w:left w:val="nil"/>
              <w:bottom w:val="single" w:sz="4" w:space="0" w:color="auto"/>
              <w:right w:val="single" w:sz="4" w:space="0" w:color="auto"/>
            </w:tcBorders>
            <w:shd w:val="clear" w:color="auto" w:fill="auto"/>
            <w:noWrap/>
            <w:vAlign w:val="bottom"/>
            <w:hideMark/>
          </w:tcPr>
          <w:p w14:paraId="3B9FF72B" w14:textId="3643229A" w:rsidR="002275E6" w:rsidRPr="00405B75" w:rsidRDefault="00C4429A" w:rsidP="002275E6">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54</w:t>
            </w:r>
          </w:p>
        </w:tc>
        <w:tc>
          <w:tcPr>
            <w:tcW w:w="1440" w:type="dxa"/>
            <w:tcBorders>
              <w:top w:val="nil"/>
              <w:left w:val="nil"/>
              <w:bottom w:val="single" w:sz="4" w:space="0" w:color="auto"/>
              <w:right w:val="single" w:sz="4" w:space="0" w:color="auto"/>
            </w:tcBorders>
            <w:shd w:val="clear" w:color="auto" w:fill="auto"/>
            <w:noWrap/>
            <w:vAlign w:val="bottom"/>
            <w:hideMark/>
          </w:tcPr>
          <w:p w14:paraId="02DA0D0F" w14:textId="489345FC" w:rsidR="002275E6" w:rsidRPr="00405B75" w:rsidRDefault="00C4429A" w:rsidP="002275E6">
            <w:pPr>
              <w:spacing w:after="0" w:line="240" w:lineRule="auto"/>
              <w:jc w:val="center"/>
              <w:rPr>
                <w:rFonts w:eastAsia="Times New Roman" w:cs="Times New Roman"/>
                <w:b/>
                <w:bCs/>
                <w:i/>
                <w:iCs/>
                <w:color w:val="000000"/>
                <w:sz w:val="16"/>
                <w:szCs w:val="16"/>
              </w:rPr>
            </w:pPr>
            <w:r w:rsidRPr="00405B75">
              <w:rPr>
                <w:rFonts w:eastAsia="Times New Roman" w:cs="Times New Roman"/>
                <w:b/>
                <w:bCs/>
                <w:i/>
                <w:iCs/>
                <w:color w:val="000000"/>
                <w:sz w:val="16"/>
                <w:szCs w:val="16"/>
                <w:lang w:val="es-ES"/>
              </w:rPr>
              <w:t>15</w:t>
            </w:r>
          </w:p>
        </w:tc>
      </w:tr>
      <w:tr w:rsidR="002275E6" w:rsidRPr="00405B75" w14:paraId="61D6B5B3" w14:textId="77777777" w:rsidTr="00AF48F5">
        <w:trPr>
          <w:trHeight w:val="255"/>
        </w:trPr>
        <w:tc>
          <w:tcPr>
            <w:tcW w:w="2824" w:type="dxa"/>
            <w:tcBorders>
              <w:top w:val="nil"/>
              <w:left w:val="single" w:sz="4" w:space="0" w:color="auto"/>
              <w:bottom w:val="single" w:sz="4" w:space="0" w:color="auto"/>
              <w:right w:val="single" w:sz="4" w:space="0" w:color="auto"/>
            </w:tcBorders>
            <w:shd w:val="clear" w:color="auto" w:fill="auto"/>
            <w:noWrap/>
            <w:vAlign w:val="bottom"/>
            <w:hideMark/>
          </w:tcPr>
          <w:p w14:paraId="120723E8" w14:textId="54F0BECB" w:rsidR="002275E6" w:rsidRPr="00405B75" w:rsidRDefault="002275E6" w:rsidP="002275E6">
            <w:pPr>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Aplicadas a partir de 2024</w:t>
            </w:r>
          </w:p>
        </w:tc>
        <w:tc>
          <w:tcPr>
            <w:tcW w:w="2216" w:type="dxa"/>
            <w:tcBorders>
              <w:top w:val="nil"/>
              <w:left w:val="nil"/>
              <w:bottom w:val="single" w:sz="4" w:space="0" w:color="auto"/>
              <w:right w:val="single" w:sz="4" w:space="0" w:color="auto"/>
            </w:tcBorders>
            <w:shd w:val="clear" w:color="auto" w:fill="auto"/>
            <w:noWrap/>
            <w:vAlign w:val="bottom"/>
            <w:hideMark/>
          </w:tcPr>
          <w:p w14:paraId="36F934BF" w14:textId="0A9C0B19" w:rsidR="002275E6" w:rsidRPr="00405B75" w:rsidRDefault="002275E6"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212</w:t>
            </w:r>
          </w:p>
        </w:tc>
        <w:tc>
          <w:tcPr>
            <w:tcW w:w="1260" w:type="dxa"/>
            <w:tcBorders>
              <w:top w:val="nil"/>
              <w:left w:val="nil"/>
              <w:bottom w:val="single" w:sz="4" w:space="0" w:color="auto"/>
              <w:right w:val="single" w:sz="4" w:space="0" w:color="auto"/>
            </w:tcBorders>
            <w:shd w:val="clear" w:color="auto" w:fill="auto"/>
            <w:noWrap/>
            <w:vAlign w:val="bottom"/>
            <w:hideMark/>
          </w:tcPr>
          <w:p w14:paraId="116961D1" w14:textId="1FF8BD9F" w:rsidR="002275E6" w:rsidRPr="00405B75" w:rsidRDefault="002275E6"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203</w:t>
            </w:r>
          </w:p>
        </w:tc>
        <w:tc>
          <w:tcPr>
            <w:tcW w:w="1350" w:type="dxa"/>
            <w:tcBorders>
              <w:top w:val="nil"/>
              <w:left w:val="nil"/>
              <w:bottom w:val="single" w:sz="4" w:space="0" w:color="auto"/>
              <w:right w:val="single" w:sz="4" w:space="0" w:color="auto"/>
            </w:tcBorders>
            <w:shd w:val="clear" w:color="auto" w:fill="auto"/>
            <w:noWrap/>
            <w:vAlign w:val="bottom"/>
            <w:hideMark/>
          </w:tcPr>
          <w:p w14:paraId="12DA5BCE" w14:textId="274282EA" w:rsidR="002275E6" w:rsidRPr="00405B75" w:rsidRDefault="002275E6"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6</w:t>
            </w:r>
          </w:p>
        </w:tc>
        <w:tc>
          <w:tcPr>
            <w:tcW w:w="1440" w:type="dxa"/>
            <w:tcBorders>
              <w:top w:val="nil"/>
              <w:left w:val="nil"/>
              <w:bottom w:val="single" w:sz="4" w:space="0" w:color="auto"/>
              <w:right w:val="single" w:sz="4" w:space="0" w:color="auto"/>
            </w:tcBorders>
            <w:shd w:val="clear" w:color="auto" w:fill="auto"/>
            <w:noWrap/>
            <w:vAlign w:val="bottom"/>
            <w:hideMark/>
          </w:tcPr>
          <w:p w14:paraId="5E00AF3F" w14:textId="036C6B8B" w:rsidR="002275E6" w:rsidRPr="00405B75" w:rsidRDefault="002275E6"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w:t>
            </w:r>
          </w:p>
        </w:tc>
      </w:tr>
      <w:tr w:rsidR="002275E6" w:rsidRPr="00405B75" w14:paraId="661461AE" w14:textId="77777777" w:rsidTr="00AF48F5">
        <w:trPr>
          <w:trHeight w:val="255"/>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4345A" w14:textId="7FA8FA36" w:rsidR="002275E6" w:rsidRPr="00405B75" w:rsidRDefault="002275E6" w:rsidP="002275E6">
            <w:pPr>
              <w:spacing w:after="0" w:line="240" w:lineRule="auto"/>
              <w:rPr>
                <w:rFonts w:eastAsia="Times New Roman" w:cs="Times New Roman"/>
                <w:color w:val="000000"/>
                <w:sz w:val="16"/>
                <w:szCs w:val="16"/>
              </w:rPr>
            </w:pPr>
            <w:r w:rsidRPr="00405B75">
              <w:rPr>
                <w:rFonts w:eastAsia="Times New Roman" w:cs="Times New Roman"/>
                <w:color w:val="000000"/>
                <w:sz w:val="16"/>
                <w:szCs w:val="16"/>
                <w:lang w:val="es-ES"/>
              </w:rPr>
              <w:t>Atrasadas</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449927E1" w14:textId="784681F8" w:rsidR="002275E6" w:rsidRPr="00405B75" w:rsidRDefault="002275E6" w:rsidP="002275E6">
            <w:pPr>
              <w:spacing w:after="0" w:line="240" w:lineRule="auto"/>
              <w:ind w:right="-100"/>
              <w:jc w:val="center"/>
              <w:rPr>
                <w:rFonts w:eastAsia="Times New Roman" w:cs="Times New Roman"/>
                <w:color w:val="000000"/>
                <w:sz w:val="16"/>
                <w:szCs w:val="16"/>
              </w:rPr>
            </w:pPr>
            <w:r w:rsidRPr="00405B75">
              <w:rPr>
                <w:rFonts w:eastAsia="Times New Roman" w:cs="Times New Roman"/>
                <w:color w:val="000000"/>
                <w:sz w:val="16"/>
                <w:szCs w:val="16"/>
                <w:lang w:val="es-ES"/>
              </w:rPr>
              <w:t>82**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29BABA5" w14:textId="32D46151" w:rsidR="002275E6" w:rsidRPr="00405B75" w:rsidRDefault="007D5EAE" w:rsidP="002275E6">
            <w:pPr>
              <w:spacing w:after="0" w:line="240" w:lineRule="auto"/>
              <w:ind w:right="-199"/>
              <w:jc w:val="center"/>
              <w:rPr>
                <w:rFonts w:eastAsia="Times New Roman" w:cs="Times New Roman"/>
                <w:color w:val="000000"/>
                <w:sz w:val="16"/>
                <w:szCs w:val="16"/>
              </w:rPr>
            </w:pPr>
            <w:r w:rsidRPr="00405B75">
              <w:rPr>
                <w:rFonts w:eastAsia="Times New Roman" w:cs="Times New Roman"/>
                <w:color w:val="000000"/>
                <w:sz w:val="16"/>
                <w:szCs w:val="16"/>
                <w:lang w:val="es-ES"/>
              </w:rPr>
              <w:t>20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914A8AA" w14:textId="18A625AA" w:rsidR="002275E6" w:rsidRPr="00405B75" w:rsidRDefault="007D5EAE" w:rsidP="002275E6">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47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89765C9" w14:textId="38FF97F1" w:rsidR="002275E6" w:rsidRPr="00405B75" w:rsidRDefault="007D5EAE" w:rsidP="002275E6">
            <w:pPr>
              <w:spacing w:after="0" w:line="240" w:lineRule="auto"/>
              <w:ind w:right="-192"/>
              <w:jc w:val="center"/>
              <w:rPr>
                <w:rFonts w:eastAsia="Times New Roman" w:cs="Times New Roman"/>
                <w:color w:val="000000"/>
                <w:sz w:val="16"/>
                <w:szCs w:val="16"/>
              </w:rPr>
            </w:pPr>
            <w:r w:rsidRPr="00405B75">
              <w:rPr>
                <w:rFonts w:eastAsia="Times New Roman" w:cs="Times New Roman"/>
                <w:color w:val="000000"/>
                <w:sz w:val="16"/>
                <w:szCs w:val="16"/>
                <w:lang w:val="es-ES"/>
              </w:rPr>
              <w:t>15***</w:t>
            </w:r>
          </w:p>
        </w:tc>
      </w:tr>
      <w:tr w:rsidR="006D368D" w:rsidRPr="008219EB" w14:paraId="705468C3" w14:textId="77777777" w:rsidTr="002275E6">
        <w:trPr>
          <w:trHeight w:val="255"/>
        </w:trPr>
        <w:tc>
          <w:tcPr>
            <w:tcW w:w="9090" w:type="dxa"/>
            <w:gridSpan w:val="5"/>
            <w:tcBorders>
              <w:top w:val="single" w:sz="4" w:space="0" w:color="auto"/>
              <w:bottom w:val="single" w:sz="4" w:space="0" w:color="auto"/>
            </w:tcBorders>
            <w:shd w:val="clear" w:color="auto" w:fill="auto"/>
            <w:noWrap/>
            <w:vAlign w:val="center"/>
          </w:tcPr>
          <w:p w14:paraId="1C2B0969" w14:textId="77777777" w:rsidR="006D368D" w:rsidRPr="00405B75" w:rsidRDefault="002275E6" w:rsidP="007A0F54">
            <w:pPr>
              <w:spacing w:before="60" w:after="0" w:line="240" w:lineRule="auto"/>
              <w:ind w:left="-107"/>
              <w:rPr>
                <w:rFonts w:eastAsia="Times New Roman" w:cs="Times New Roman"/>
                <w:color w:val="000000"/>
                <w:sz w:val="14"/>
                <w:szCs w:val="14"/>
                <w:lang w:val="es-ES"/>
              </w:rPr>
            </w:pPr>
            <w:r w:rsidRPr="00405B75">
              <w:rPr>
                <w:rFonts w:eastAsia="Times New Roman" w:cs="Times New Roman"/>
                <w:color w:val="000000"/>
                <w:sz w:val="14"/>
                <w:szCs w:val="14"/>
                <w:lang w:val="es-ES"/>
              </w:rPr>
              <w:t>* Se trata de recomendaciones cuyos plazos de aplicación facilitados por la dirección superaban los 18 meses el 31 de diciembre de 2023. Su aplicación, por tanto, está prevista para el futuro.</w:t>
            </w:r>
          </w:p>
          <w:p w14:paraId="655F25BF" w14:textId="123B1FC4" w:rsidR="001F2A6F" w:rsidRPr="00405B75" w:rsidRDefault="001F2A6F" w:rsidP="007A0F54">
            <w:pPr>
              <w:spacing w:before="60" w:after="0" w:line="240" w:lineRule="auto"/>
              <w:ind w:left="-107"/>
              <w:rPr>
                <w:rFonts w:eastAsia="Times New Roman" w:cs="Times New Roman"/>
                <w:color w:val="000000"/>
                <w:sz w:val="14"/>
                <w:szCs w:val="14"/>
                <w:lang w:val="es-ES"/>
              </w:rPr>
            </w:pPr>
            <w:r w:rsidRPr="00405B75">
              <w:rPr>
                <w:rFonts w:eastAsia="Times New Roman" w:cs="Times New Roman"/>
                <w:color w:val="000000"/>
                <w:sz w:val="14"/>
                <w:szCs w:val="14"/>
                <w:lang w:val="es-ES"/>
              </w:rPr>
              <w:t xml:space="preserve">** Sesenta y cinco de las recomendaciones atrasadas se cerraron en el primer trimestre de 2024. </w:t>
            </w:r>
          </w:p>
          <w:p w14:paraId="2519F839" w14:textId="0C4BF0D6" w:rsidR="001F2A6F" w:rsidRPr="00405B75" w:rsidDel="001C40B4" w:rsidRDefault="001F2A6F" w:rsidP="007A0F54">
            <w:pPr>
              <w:spacing w:before="60" w:after="0" w:line="240" w:lineRule="auto"/>
              <w:ind w:left="-107"/>
              <w:rPr>
                <w:rFonts w:eastAsia="Times New Roman" w:cs="Times New Roman"/>
                <w:color w:val="000000"/>
                <w:sz w:val="14"/>
                <w:szCs w:val="14"/>
                <w:lang w:val="es-ES"/>
              </w:rPr>
            </w:pPr>
            <w:r w:rsidRPr="00405B75">
              <w:rPr>
                <w:rFonts w:eastAsia="Times New Roman" w:cs="Times New Roman"/>
                <w:color w:val="000000"/>
                <w:sz w:val="14"/>
                <w:szCs w:val="14"/>
                <w:lang w:val="es-ES"/>
              </w:rPr>
              <w:t>*** Trece de las recomendaciones de auditoría pendientes desde hace tiempo se cerraron en el primer trimestre de 2024. Solo quedaban dos abiertas en el momento de redactar este informe.</w:t>
            </w:r>
          </w:p>
        </w:tc>
      </w:tr>
    </w:tbl>
    <w:p w14:paraId="0000023C" w14:textId="03A18A01" w:rsidR="00520A71" w:rsidRPr="00405B75" w:rsidRDefault="002275E6" w:rsidP="007A0F54">
      <w:pPr>
        <w:pStyle w:val="HeadA"/>
        <w:rPr>
          <w:sz w:val="22"/>
          <w:szCs w:val="22"/>
          <w:lang w:val="es-ES"/>
        </w:rPr>
      </w:pPr>
      <w:bookmarkStart w:id="39" w:name="_Toc131453790"/>
      <w:bookmarkStart w:id="40" w:name="_Toc131453713"/>
      <w:bookmarkStart w:id="41" w:name="_Toc131447863"/>
      <w:bookmarkStart w:id="42" w:name="_Toc131444628"/>
      <w:bookmarkStart w:id="43" w:name="_Toc131453788"/>
      <w:bookmarkStart w:id="44" w:name="_Toc131453711"/>
      <w:bookmarkStart w:id="45" w:name="_Toc131447861"/>
      <w:bookmarkStart w:id="46" w:name="_Toc131444626"/>
      <w:bookmarkStart w:id="47" w:name="_Toc165045306"/>
      <w:bookmarkEnd w:id="39"/>
      <w:bookmarkEnd w:id="40"/>
      <w:bookmarkEnd w:id="41"/>
      <w:bookmarkEnd w:id="42"/>
      <w:bookmarkEnd w:id="43"/>
      <w:bookmarkEnd w:id="44"/>
      <w:bookmarkEnd w:id="45"/>
      <w:bookmarkEnd w:id="46"/>
      <w:r w:rsidRPr="00405B75">
        <w:rPr>
          <w:bCs/>
          <w:sz w:val="22"/>
          <w:szCs w:val="22"/>
          <w:lang w:val="es-ES"/>
        </w:rPr>
        <w:lastRenderedPageBreak/>
        <w:t>Emisión y publicación de informes de auditoría interna</w:t>
      </w:r>
      <w:r w:rsidRPr="00405B75">
        <w:rPr>
          <w:bCs/>
          <w:sz w:val="22"/>
          <w:szCs w:val="22"/>
          <w:vertAlign w:val="superscript"/>
          <w:lang w:val="es-ES"/>
        </w:rPr>
        <w:footnoteReference w:id="16"/>
      </w:r>
      <w:bookmarkEnd w:id="47"/>
    </w:p>
    <w:p w14:paraId="3DD1F300" w14:textId="05E0B6CA" w:rsidR="002B0F61" w:rsidRPr="00405B75" w:rsidRDefault="002275E6" w:rsidP="002275E6">
      <w:pPr>
        <w:pStyle w:val="Para1"/>
        <w:rPr>
          <w:sz w:val="18"/>
          <w:szCs w:val="18"/>
          <w:lang w:val="es-ES"/>
        </w:rPr>
      </w:pPr>
      <w:r w:rsidRPr="00405B75">
        <w:rPr>
          <w:sz w:val="18"/>
          <w:szCs w:val="18"/>
          <w:lang w:val="es-ES"/>
        </w:rPr>
        <w:t xml:space="preserve">Todos los informes de auditoría interna emitidos en relación con el plan de auditoría para 2023 se divulgaron públicamente de conformidad con la decisión 2012/18 de la Junta Ejecutiva y están disponibles en el sitio web de divulgación de auditorías del UNFPA: </w:t>
      </w:r>
      <w:hyperlink r:id="rId18" w:history="1">
        <w:r w:rsidRPr="00405B75">
          <w:rPr>
            <w:rStyle w:val="Hyperlink"/>
            <w:sz w:val="18"/>
            <w:szCs w:val="18"/>
            <w:lang w:val="es-ES"/>
          </w:rPr>
          <w:t>https://www.unfpa.org/internal-audit-reports-listing-page</w:t>
        </w:r>
      </w:hyperlink>
      <w:r w:rsidRPr="00405B75">
        <w:rPr>
          <w:sz w:val="18"/>
          <w:szCs w:val="18"/>
          <w:lang w:val="es-ES"/>
        </w:rPr>
        <w:t xml:space="preserve">. En 2023 no se recibieron solicitudes de redacción de los informes de auditoría por parte de la Directora Ejecutiva ni de las Misiones Permanentes de los Estados Miembros en los que se encuentran las oficinas nacionales auditadas. </w:t>
      </w:r>
    </w:p>
    <w:p w14:paraId="00000241" w14:textId="2CBF6E34" w:rsidR="00520A71" w:rsidRPr="00405B75" w:rsidRDefault="00A23B02" w:rsidP="00E917BF">
      <w:pPr>
        <w:pStyle w:val="HeadI"/>
        <w:ind w:hanging="436"/>
        <w:rPr>
          <w:sz w:val="24"/>
          <w:szCs w:val="24"/>
        </w:rPr>
      </w:pPr>
      <w:bookmarkStart w:id="48" w:name="_Toc131023723"/>
      <w:bookmarkStart w:id="49" w:name="_Toc131453792"/>
      <w:bookmarkStart w:id="50" w:name="_Toc131453715"/>
      <w:bookmarkStart w:id="51" w:name="_Toc131447865"/>
      <w:bookmarkStart w:id="52" w:name="_Toc131444630"/>
      <w:bookmarkStart w:id="53" w:name="_Toc165045307"/>
      <w:bookmarkEnd w:id="48"/>
      <w:bookmarkEnd w:id="49"/>
      <w:bookmarkEnd w:id="50"/>
      <w:bookmarkEnd w:id="51"/>
      <w:bookmarkEnd w:id="52"/>
      <w:r w:rsidRPr="00405B75">
        <w:rPr>
          <w:bCs/>
          <w:sz w:val="24"/>
          <w:szCs w:val="24"/>
          <w:lang w:val="es-ES"/>
        </w:rPr>
        <w:t>Actividades de investigación y resultados</w:t>
      </w:r>
      <w:bookmarkEnd w:id="53"/>
      <w:r w:rsidRPr="00405B75">
        <w:rPr>
          <w:bCs/>
          <w:sz w:val="24"/>
          <w:szCs w:val="24"/>
          <w:lang w:val="es-ES"/>
        </w:rPr>
        <w:t xml:space="preserve"> </w:t>
      </w:r>
    </w:p>
    <w:p w14:paraId="00000242" w14:textId="4D29A08F" w:rsidR="00520A71" w:rsidRPr="00405B75" w:rsidRDefault="002275E6" w:rsidP="00E917BF">
      <w:pPr>
        <w:pStyle w:val="Para1"/>
        <w:ind w:hanging="11"/>
        <w:rPr>
          <w:sz w:val="18"/>
          <w:szCs w:val="18"/>
          <w:lang w:val="es-ES"/>
        </w:rPr>
      </w:pPr>
      <w:bookmarkStart w:id="54" w:name="_heading=h.1t3h5sf" w:colFirst="0" w:colLast="0"/>
      <w:bookmarkEnd w:id="54"/>
      <w:r w:rsidRPr="00405B75">
        <w:rPr>
          <w:sz w:val="18"/>
          <w:szCs w:val="18"/>
          <w:lang w:val="es-ES"/>
        </w:rPr>
        <w:t>La OSAI es responsable de llevar a cabo investigaciones sobre las alegaciones de irregularidades, incluidas, entre otras, las siguientes:</w:t>
      </w:r>
    </w:p>
    <w:p w14:paraId="54A7E80A" w14:textId="3419CADF" w:rsidR="00FD6762" w:rsidRPr="00405B75" w:rsidRDefault="00FD6762" w:rsidP="00FD6762">
      <w:pPr>
        <w:pStyle w:val="Paraa"/>
        <w:numPr>
          <w:ilvl w:val="1"/>
          <w:numId w:val="47"/>
        </w:numPr>
        <w:ind w:left="1080" w:right="58"/>
        <w:rPr>
          <w:sz w:val="18"/>
          <w:szCs w:val="18"/>
          <w:lang w:val="es-ES"/>
        </w:rPr>
      </w:pPr>
      <w:r w:rsidRPr="00405B75">
        <w:rPr>
          <w:i/>
          <w:iCs/>
          <w:sz w:val="18"/>
          <w:szCs w:val="18"/>
          <w:lang w:val="es-ES"/>
        </w:rPr>
        <w:t>Investigaciones “internas”</w:t>
      </w:r>
      <w:r w:rsidRPr="00405B75">
        <w:rPr>
          <w:sz w:val="18"/>
          <w:szCs w:val="18"/>
          <w:lang w:val="es-ES"/>
        </w:rPr>
        <w:t>: mala conducta por parte de personal del UNFPA, becarios, oficiales subalternos, voluntarios de las Naciones Unidas y contratistas de servicios del UNFPA, que va desde fraude y corrupción hasta acoso, acoso sexual, abuso de autoridad, represalias, explotación y abuso sexuales, y otros incumplimientos de los reglamentos, normas y disposiciones administrativas o políticas aplicables.</w:t>
      </w:r>
    </w:p>
    <w:p w14:paraId="487D9B41" w14:textId="77777777" w:rsidR="00FD6762" w:rsidRPr="00405B75" w:rsidRDefault="00FD6762" w:rsidP="00FD6762">
      <w:pPr>
        <w:pStyle w:val="Paraa"/>
        <w:numPr>
          <w:ilvl w:val="1"/>
          <w:numId w:val="47"/>
        </w:numPr>
        <w:ind w:left="1080" w:right="58"/>
        <w:rPr>
          <w:sz w:val="18"/>
          <w:szCs w:val="18"/>
          <w:lang w:val="es-ES"/>
        </w:rPr>
      </w:pPr>
      <w:r w:rsidRPr="00405B75">
        <w:rPr>
          <w:i/>
          <w:iCs/>
          <w:sz w:val="18"/>
          <w:szCs w:val="18"/>
          <w:lang w:val="es-ES"/>
        </w:rPr>
        <w:t>Investigaciones “externas”</w:t>
      </w:r>
      <w:r w:rsidRPr="00405B75">
        <w:rPr>
          <w:sz w:val="18"/>
          <w:szCs w:val="18"/>
          <w:lang w:val="es-ES"/>
        </w:rPr>
        <w:t xml:space="preserve">: irregularidades, incluidas prácticas prohibidas y explotación y abuso sexuales, por parte de contratistas independientes, asociados en la ejecución, proveedores y otros terceros en detrimento del UNFPA. </w:t>
      </w:r>
    </w:p>
    <w:p w14:paraId="15B9DB5E" w14:textId="5C889BC3" w:rsidR="00FD6762" w:rsidRPr="00405B75" w:rsidRDefault="00FD6762" w:rsidP="00FD6762">
      <w:pPr>
        <w:pStyle w:val="Paraa"/>
        <w:numPr>
          <w:ilvl w:val="1"/>
          <w:numId w:val="47"/>
        </w:numPr>
        <w:ind w:left="1080" w:right="58"/>
        <w:rPr>
          <w:sz w:val="18"/>
          <w:szCs w:val="18"/>
          <w:lang w:val="es-ES"/>
        </w:rPr>
      </w:pPr>
      <w:r w:rsidRPr="00405B75">
        <w:rPr>
          <w:i/>
          <w:iCs/>
          <w:sz w:val="18"/>
          <w:szCs w:val="18"/>
          <w:lang w:val="es-ES"/>
        </w:rPr>
        <w:t>Investigaciones dirigidas por “terceros”</w:t>
      </w:r>
      <w:r w:rsidRPr="00405B75">
        <w:rPr>
          <w:sz w:val="18"/>
          <w:szCs w:val="18"/>
          <w:lang w:val="es-ES"/>
        </w:rPr>
        <w:t>: La OSAI sigue las investigaciones llevadas a cabo por los asociados en la ejecución del UNFPA, especialmente en relación con el fraude y la explotación y abuso sexuales, que implican al personal de los asociados en la ejecución y a los subcontratistas. Además, la OSAI examina los expedientes de investigación de terceros procedentes de otras organizaciones de las Naciones Unidas en relación con el personal del UNFPA para su posible aprobación.</w:t>
      </w:r>
    </w:p>
    <w:p w14:paraId="1B74E1C2" w14:textId="2A9D0E1E" w:rsidR="000350A8" w:rsidRPr="00405B75" w:rsidRDefault="00FD6762" w:rsidP="00E917BF">
      <w:pPr>
        <w:pStyle w:val="Para1"/>
        <w:ind w:left="709" w:hanging="11"/>
        <w:rPr>
          <w:sz w:val="18"/>
          <w:szCs w:val="18"/>
          <w:lang w:val="es-ES"/>
        </w:rPr>
      </w:pPr>
      <w:r w:rsidRPr="00405B75">
        <w:rPr>
          <w:sz w:val="18"/>
          <w:szCs w:val="18"/>
          <w:lang w:val="es-ES"/>
        </w:rPr>
        <w:t xml:space="preserve">El proceso de investigación adoptado por la OSAI, descrito anteriormente (véase el documento </w:t>
      </w:r>
      <w:hyperlink r:id="rId19" w:history="1">
        <w:r w:rsidRPr="00405B75">
          <w:rPr>
            <w:rStyle w:val="Hyperlink"/>
            <w:sz w:val="18"/>
            <w:szCs w:val="18"/>
            <w:lang w:val="es-ES"/>
          </w:rPr>
          <w:t>DP/FPA/2018/6</w:t>
        </w:r>
      </w:hyperlink>
      <w:r w:rsidRPr="00405B75">
        <w:rPr>
          <w:sz w:val="18"/>
          <w:szCs w:val="18"/>
          <w:lang w:val="es-ES"/>
        </w:rPr>
        <w:t>, párrafo 29), no cambió en 2023. El proceso implica la recepción de una denuncia o informe sobre una infracción que se examina inmediatamente para determinar si el asunto entra dentro del mandato de la OSAI. Si el asunto entra dentro del mandato, la OSAI abre un caso en la fase de revisión preliminar. Si el caso implica una remisión de represalias por parte de la Oficina de Ética, se abre inmediatamente en la fase de investigación. Cualquier asunto no abierto como caso por la OSAI se registra como no caso. En la fase de revisión preliminar, la OSAI determina si el asunto denunciado constituye un caso prima facie de infracción. En caso negativo, la OSAI cierra el asunto con una nota de cierre de caso y, si es necesario, envía una remisión a la oficina pertinente para tratar el asunto. En caso afirmativo, la OSAI abre un caso de investigación durante el que se siguen todas las vías de indagación y se recopilan las pruebas disponibles, ya sean testimoniales, documentales, digitales o de otro tipo. Si, durante una investigación, la OSAI determina que ya no puede sostenerse un caso prima facie de irregularidad o que el asunto ya no justifica una investigación, puede cerrarlo con una nota de cierre de caso e informar del resultado de la investigación al denunciante. Al término de un proceso de investigación completo, tanto el denunciante como el denunciado son informados del resultado de la investigación. En los casos que no impliquen represalias, si el asunto está fundamentado, se remite a la Dependencia de Asuntos Jurídicos del UNFPA mediante un informe de investigación o, si no está justificado, la OSAI archiva un informe de cierre de la investigación. En los casos relacionados con represalias, tanto si las alegaciones están justificadas como si no, la OSAI prepara los productos de trabajo de investigación adecuados y los presenta a la Oficina de Ética. Cuando la OSAI cierra un caso, también puede, si es necesario, remitirlo a la dependencia institucional del UNFPA que corresponda o a otro organismo de las Naciones Unidas para que se ocupe del asunto o tome otras medidas. La OSAI se reserva el derecho de reabrir un caso si se recibe nueva información sobre la alegación y se justifica su reapertura.</w:t>
      </w:r>
    </w:p>
    <w:p w14:paraId="15CB9883" w14:textId="2A5E85BB" w:rsidR="000350A8" w:rsidRPr="00405B75" w:rsidRDefault="000350A8" w:rsidP="00E917BF">
      <w:pPr>
        <w:pStyle w:val="Subheading"/>
        <w:numPr>
          <w:ilvl w:val="0"/>
          <w:numId w:val="19"/>
        </w:numPr>
        <w:ind w:left="1260" w:hanging="551"/>
        <w:rPr>
          <w:sz w:val="18"/>
          <w:szCs w:val="18"/>
          <w:lang w:val="es-ES"/>
        </w:rPr>
      </w:pPr>
      <w:r w:rsidRPr="00405B75">
        <w:rPr>
          <w:bCs/>
          <w:sz w:val="18"/>
          <w:szCs w:val="18"/>
          <w:lang w:val="es-ES"/>
        </w:rPr>
        <w:t>Prórroga de casos de 2022 y años anteriores</w:t>
      </w:r>
    </w:p>
    <w:p w14:paraId="2DE60FDF" w14:textId="374F673D" w:rsidR="000350A8" w:rsidRPr="00405B75" w:rsidRDefault="00FD6762" w:rsidP="00E917BF">
      <w:pPr>
        <w:pStyle w:val="Para1"/>
        <w:ind w:hanging="11"/>
        <w:rPr>
          <w:sz w:val="18"/>
          <w:szCs w:val="18"/>
          <w:lang w:val="es-ES"/>
        </w:rPr>
      </w:pPr>
      <w:bookmarkStart w:id="55" w:name="_heading=h.4d34og8" w:colFirst="0" w:colLast="0"/>
      <w:bookmarkEnd w:id="55"/>
      <w:r w:rsidRPr="00405B75">
        <w:rPr>
          <w:sz w:val="18"/>
          <w:szCs w:val="18"/>
          <w:lang w:val="es-ES"/>
        </w:rPr>
        <w:t xml:space="preserve">A principios de 2023, la OSAI arrastraba 306 casos abiertos de años anteriores. De ellos, 225 (el 74 %) se encontraban en la fase de revisión preliminar y 81 (el 26 %) se encontraban en plena investigación. En consonancia con las definiciones armonizadas y la presentación de informes de los fondos y programas pertinentes de las Naciones Unidas, de los 306 casos abiertos a principios de 2023: 170 (55 %) eran relativos a fraude e irregularidades financieras; 39 (13 %), a conducta sexual indebida (explotación y abuso sexuales, conducta sexual indebida o acoso sexual); 57 (18 %), a conductas prohibidas (abuso de autoridad, discriminación o acoso laboral); 39 (13 %), a otras conductas indebidas (como abuso de privilegios e inmunidades, favoritismo, revelación no autorizada de información o prácticas poco éticas); y 1 (1 %), a represalias. A 1 de enero de 2023, </w:t>
      </w:r>
      <w:r w:rsidRPr="00405B75">
        <w:rPr>
          <w:sz w:val="18"/>
          <w:szCs w:val="18"/>
          <w:lang w:val="es-ES"/>
        </w:rPr>
        <w:lastRenderedPageBreak/>
        <w:t>con respecto a las categorías armonizadas, los 306 casos prorrogados se encontraban en distintas fases del proceso de investigación,</w:t>
      </w:r>
      <w:r w:rsidRPr="00405B75">
        <w:rPr>
          <w:sz w:val="18"/>
          <w:szCs w:val="18"/>
          <w:vertAlign w:val="superscript"/>
          <w:lang w:val="es-ES"/>
        </w:rPr>
        <w:footnoteReference w:id="17"/>
      </w:r>
      <w:r w:rsidRPr="00405B75">
        <w:rPr>
          <w:sz w:val="18"/>
          <w:szCs w:val="18"/>
          <w:lang w:val="es-ES"/>
        </w:rPr>
        <w:t xml:space="preserve"> como se indica a continuación: </w:t>
      </w:r>
    </w:p>
    <w:p w14:paraId="0C655AA4" w14:textId="3C88F9AF" w:rsidR="00D90069" w:rsidRPr="00405B75" w:rsidRDefault="00D90069">
      <w:pPr>
        <w:pStyle w:val="Paraa"/>
        <w:numPr>
          <w:ilvl w:val="1"/>
          <w:numId w:val="20"/>
        </w:numPr>
        <w:ind w:left="1260" w:hanging="540"/>
        <w:rPr>
          <w:sz w:val="18"/>
          <w:szCs w:val="18"/>
          <w:lang w:val="es-ES"/>
        </w:rPr>
      </w:pPr>
      <w:r w:rsidRPr="00405B75">
        <w:rPr>
          <w:sz w:val="18"/>
          <w:szCs w:val="18"/>
          <w:lang w:val="es-ES"/>
        </w:rPr>
        <w:t>De los 170 casos de fraude e irregularidades financieras, 124 se encontraban en fase de revisión preliminar y 46 estaban en plena investigación.</w:t>
      </w:r>
    </w:p>
    <w:p w14:paraId="2752F310" w14:textId="63A93B9D" w:rsidR="00D90069" w:rsidRPr="00405B75" w:rsidRDefault="00D90069">
      <w:pPr>
        <w:pStyle w:val="Paraa"/>
        <w:numPr>
          <w:ilvl w:val="1"/>
          <w:numId w:val="20"/>
        </w:numPr>
        <w:ind w:left="1260" w:hanging="540"/>
        <w:rPr>
          <w:sz w:val="18"/>
          <w:szCs w:val="18"/>
          <w:lang w:val="es-ES"/>
        </w:rPr>
      </w:pPr>
      <w:r w:rsidRPr="00405B75">
        <w:rPr>
          <w:sz w:val="18"/>
          <w:szCs w:val="18"/>
          <w:lang w:val="es-ES"/>
        </w:rPr>
        <w:t>De los 57 casos relacionados con conductas prohibidas, 44 se encontraban en fase de revisión preliminar y 13 estaban en plena investigación.</w:t>
      </w:r>
    </w:p>
    <w:p w14:paraId="34436A1B" w14:textId="5D5582CC" w:rsidR="00D90069" w:rsidRPr="00405B75" w:rsidRDefault="00D90069">
      <w:pPr>
        <w:pStyle w:val="Paraa"/>
        <w:numPr>
          <w:ilvl w:val="1"/>
          <w:numId w:val="20"/>
        </w:numPr>
        <w:ind w:left="1260" w:hanging="540"/>
        <w:rPr>
          <w:sz w:val="18"/>
          <w:szCs w:val="18"/>
          <w:lang w:val="es-ES"/>
        </w:rPr>
      </w:pPr>
      <w:r w:rsidRPr="00405B75">
        <w:rPr>
          <w:sz w:val="18"/>
          <w:szCs w:val="18"/>
          <w:lang w:val="es-ES"/>
        </w:rPr>
        <w:t>De los 39 casos relacionados con conducta sexual indebida, 27 se encontraban en fase de revisión preliminar y, 12, en plena investigación.</w:t>
      </w:r>
    </w:p>
    <w:p w14:paraId="194A579E" w14:textId="0A4C99F0" w:rsidR="00D90069" w:rsidRPr="00405B75" w:rsidRDefault="00D90069">
      <w:pPr>
        <w:pStyle w:val="Paraa"/>
        <w:numPr>
          <w:ilvl w:val="1"/>
          <w:numId w:val="20"/>
        </w:numPr>
        <w:ind w:left="1260" w:hanging="540"/>
        <w:rPr>
          <w:sz w:val="18"/>
          <w:szCs w:val="18"/>
          <w:lang w:val="es-ES"/>
        </w:rPr>
      </w:pPr>
      <w:r w:rsidRPr="00405B75">
        <w:rPr>
          <w:sz w:val="18"/>
          <w:szCs w:val="18"/>
          <w:lang w:val="es-ES"/>
        </w:rPr>
        <w:t xml:space="preserve">De los otros 39 casos de conducta indebida/infracción, 30 se encontraban en fase de revisión preliminar y 9 estaban en plena investigación. </w:t>
      </w:r>
    </w:p>
    <w:p w14:paraId="0EC3B0F8" w14:textId="388CDEF8" w:rsidR="00D90069" w:rsidRPr="00405B75" w:rsidRDefault="00791448">
      <w:pPr>
        <w:pStyle w:val="Paraa"/>
        <w:numPr>
          <w:ilvl w:val="1"/>
          <w:numId w:val="20"/>
        </w:numPr>
        <w:ind w:left="1260" w:hanging="540"/>
        <w:rPr>
          <w:sz w:val="18"/>
          <w:szCs w:val="18"/>
          <w:lang w:val="es-ES"/>
        </w:rPr>
      </w:pPr>
      <w:r w:rsidRPr="00405B75">
        <w:rPr>
          <w:sz w:val="18"/>
          <w:szCs w:val="18"/>
          <w:lang w:val="es-ES"/>
        </w:rPr>
        <w:t>El único caso de represalias se encontraba en plena investigación.</w:t>
      </w:r>
    </w:p>
    <w:p w14:paraId="1CFA2D3B" w14:textId="31D1CDDA" w:rsidR="005A10C1" w:rsidRPr="00405B75" w:rsidRDefault="005A10C1" w:rsidP="00E917BF">
      <w:pPr>
        <w:pStyle w:val="Para1"/>
        <w:ind w:hanging="11"/>
        <w:rPr>
          <w:sz w:val="18"/>
          <w:szCs w:val="18"/>
          <w:lang w:val="es-ES"/>
        </w:rPr>
      </w:pPr>
      <w:r w:rsidRPr="00405B75">
        <w:rPr>
          <w:sz w:val="18"/>
          <w:szCs w:val="18"/>
          <w:lang w:val="es-ES"/>
        </w:rPr>
        <w:t>En la figura 5 se muestra un desglose de los casos prorrogados de 2022 y años anteriores utilizando las categorías armonizadas mencionadas.</w:t>
      </w:r>
    </w:p>
    <w:tbl>
      <w:tblPr>
        <w:tblStyle w:val="TableGrid"/>
        <w:tblpPr w:leftFromText="180" w:rightFromText="180" w:vertAnchor="text" w:horzAnchor="margin" w:tblpXSpec="right" w:tblpY="5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6"/>
      </w:tblGrid>
      <w:tr w:rsidR="003C5C7E" w:rsidRPr="00405B75" w14:paraId="1CABA9DC" w14:textId="77777777" w:rsidTr="003C5C7E">
        <w:trPr>
          <w:trHeight w:val="4780"/>
        </w:trPr>
        <w:tc>
          <w:tcPr>
            <w:tcW w:w="9166" w:type="dxa"/>
          </w:tcPr>
          <w:p w14:paraId="404B1D31" w14:textId="238BFD49" w:rsidR="003C5C7E" w:rsidRPr="00405B75" w:rsidRDefault="00332560" w:rsidP="003C5C7E">
            <w:pPr>
              <w:tabs>
                <w:tab w:val="left" w:pos="1701"/>
                <w:tab w:val="left" w:pos="720"/>
              </w:tabs>
              <w:spacing w:before="120" w:after="240" w:line="240" w:lineRule="auto"/>
              <w:ind w:right="504"/>
              <w:jc w:val="center"/>
              <w:rPr>
                <w:sz w:val="18"/>
                <w:szCs w:val="18"/>
              </w:rPr>
            </w:pPr>
            <w:r>
              <w:rPr>
                <w:noProof/>
                <w:sz w:val="18"/>
                <w:szCs w:val="18"/>
                <w:lang w:val="fr-FR"/>
              </w:rPr>
              <mc:AlternateContent>
                <mc:Choice Requires="wpg">
                  <w:drawing>
                    <wp:anchor distT="0" distB="0" distL="114300" distR="114300" simplePos="0" relativeHeight="251685888" behindDoc="0" locked="0" layoutInCell="1" allowOverlap="1" wp14:anchorId="3B45BB4B" wp14:editId="0CA435AD">
                      <wp:simplePos x="0" y="0"/>
                      <wp:positionH relativeFrom="column">
                        <wp:posOffset>646918</wp:posOffset>
                      </wp:positionH>
                      <wp:positionV relativeFrom="paragraph">
                        <wp:posOffset>3234390</wp:posOffset>
                      </wp:positionV>
                      <wp:extent cx="4994694" cy="489585"/>
                      <wp:effectExtent l="0" t="0" r="0" b="5715"/>
                      <wp:wrapNone/>
                      <wp:docPr id="455976149" name="Skupina 2"/>
                      <wp:cNvGraphicFramePr/>
                      <a:graphic xmlns:a="http://schemas.openxmlformats.org/drawingml/2006/main">
                        <a:graphicData uri="http://schemas.microsoft.com/office/word/2010/wordprocessingGroup">
                          <wpg:wgp>
                            <wpg:cNvGrpSpPr/>
                            <wpg:grpSpPr>
                              <a:xfrm>
                                <a:off x="0" y="0"/>
                                <a:ext cx="4994694" cy="489585"/>
                                <a:chOff x="0" y="0"/>
                                <a:chExt cx="4994694" cy="489585"/>
                              </a:xfrm>
                            </wpg:grpSpPr>
                            <pic:pic xmlns:pic="http://schemas.openxmlformats.org/drawingml/2006/picture">
                              <pic:nvPicPr>
                                <pic:cNvPr id="1474885932"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1746767261" name="Textové pole 1"/>
                              <wps:cNvSpPr txBox="1"/>
                              <wps:spPr>
                                <a:xfrm>
                                  <a:off x="163860" y="51757"/>
                                  <a:ext cx="1514215" cy="189782"/>
                                </a:xfrm>
                                <a:prstGeom prst="rect">
                                  <a:avLst/>
                                </a:prstGeom>
                                <a:solidFill>
                                  <a:schemeClr val="lt1"/>
                                </a:solidFill>
                                <a:ln w="6350">
                                  <a:noFill/>
                                </a:ln>
                              </wps:spPr>
                              <wps:txbx>
                                <w:txbxContent>
                                  <w:p w14:paraId="3561E86A" w14:textId="022B8EC0" w:rsidR="00332560" w:rsidRPr="0049316B" w:rsidRDefault="00332560" w:rsidP="00332560">
                                    <w:pPr>
                                      <w:rPr>
                                        <w:sz w:val="16"/>
                                        <w:szCs w:val="16"/>
                                      </w:rPr>
                                    </w:pPr>
                                    <w:r w:rsidRPr="0049316B">
                                      <w:rPr>
                                        <w:sz w:val="16"/>
                                        <w:szCs w:val="16"/>
                                      </w:rPr>
                                      <w:t>Fraude/irregularidades financieras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6930046" name="Textové pole 1"/>
                              <wps:cNvSpPr txBox="1"/>
                              <wps:spPr>
                                <a:xfrm>
                                  <a:off x="1811547" y="51758"/>
                                  <a:ext cx="1526875" cy="155276"/>
                                </a:xfrm>
                                <a:prstGeom prst="rect">
                                  <a:avLst/>
                                </a:prstGeom>
                                <a:solidFill>
                                  <a:schemeClr val="lt1"/>
                                </a:solidFill>
                                <a:ln w="6350">
                                  <a:noFill/>
                                </a:ln>
                              </wps:spPr>
                              <wps:txbx>
                                <w:txbxContent>
                                  <w:p w14:paraId="081E0579" w14:textId="197B59DB" w:rsidR="00332560" w:rsidRPr="0049316B" w:rsidRDefault="0049316B" w:rsidP="00332560">
                                    <w:pPr>
                                      <w:rPr>
                                        <w:sz w:val="16"/>
                                        <w:szCs w:val="16"/>
                                      </w:rPr>
                                    </w:pPr>
                                    <w:r w:rsidRPr="0049316B">
                                      <w:rPr>
                                        <w:sz w:val="16"/>
                                        <w:szCs w:val="16"/>
                                      </w:rPr>
                                      <w:t>Otras infracciones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74677" name="Textové pole 1"/>
                              <wps:cNvSpPr txBox="1"/>
                              <wps:spPr>
                                <a:xfrm>
                                  <a:off x="3467819" y="51758"/>
                                  <a:ext cx="1526875" cy="155276"/>
                                </a:xfrm>
                                <a:prstGeom prst="rect">
                                  <a:avLst/>
                                </a:prstGeom>
                                <a:solidFill>
                                  <a:schemeClr val="lt1"/>
                                </a:solidFill>
                                <a:ln w="6350">
                                  <a:noFill/>
                                </a:ln>
                              </wps:spPr>
                              <wps:txbx>
                                <w:txbxContent>
                                  <w:p w14:paraId="02C4BA11" w14:textId="1E9FA639" w:rsidR="00332560" w:rsidRPr="0049316B" w:rsidRDefault="0049316B" w:rsidP="00332560">
                                    <w:pPr>
                                      <w:rPr>
                                        <w:sz w:val="16"/>
                                        <w:szCs w:val="16"/>
                                      </w:rPr>
                                    </w:pPr>
                                    <w:r w:rsidRPr="0049316B">
                                      <w:rPr>
                                        <w:sz w:val="16"/>
                                        <w:szCs w:val="16"/>
                                      </w:rPr>
                                      <w:t>Represalias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315078" name="Textové pole 1"/>
                              <wps:cNvSpPr txBox="1"/>
                              <wps:spPr>
                                <a:xfrm>
                                  <a:off x="172528" y="241539"/>
                                  <a:ext cx="1526875" cy="155276"/>
                                </a:xfrm>
                                <a:prstGeom prst="rect">
                                  <a:avLst/>
                                </a:prstGeom>
                                <a:solidFill>
                                  <a:schemeClr val="lt1"/>
                                </a:solidFill>
                                <a:ln w="6350">
                                  <a:noFill/>
                                </a:ln>
                              </wps:spPr>
                              <wps:txbx>
                                <w:txbxContent>
                                  <w:p w14:paraId="5022E01D" w14:textId="0AB6AA96" w:rsidR="00332560" w:rsidRPr="0049316B" w:rsidRDefault="0049316B" w:rsidP="00332560">
                                    <w:pPr>
                                      <w:rPr>
                                        <w:sz w:val="16"/>
                                        <w:szCs w:val="16"/>
                                      </w:rPr>
                                    </w:pPr>
                                    <w:r w:rsidRPr="0049316B">
                                      <w:rPr>
                                        <w:sz w:val="16"/>
                                        <w:szCs w:val="16"/>
                                      </w:rPr>
                                      <w:t>Conductas prohibidas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2974137" name="Textové pole 1"/>
                              <wps:cNvSpPr txBox="1"/>
                              <wps:spPr>
                                <a:xfrm>
                                  <a:off x="1820174" y="241539"/>
                                  <a:ext cx="1526875" cy="155276"/>
                                </a:xfrm>
                                <a:prstGeom prst="rect">
                                  <a:avLst/>
                                </a:prstGeom>
                                <a:solidFill>
                                  <a:schemeClr val="lt1"/>
                                </a:solidFill>
                                <a:ln w="6350">
                                  <a:noFill/>
                                </a:ln>
                              </wps:spPr>
                              <wps:txbx>
                                <w:txbxContent>
                                  <w:p w14:paraId="64FC8C61" w14:textId="46EBCA3A" w:rsidR="00332560" w:rsidRPr="0049316B" w:rsidRDefault="0049316B" w:rsidP="00332560">
                                    <w:pPr>
                                      <w:rPr>
                                        <w:sz w:val="16"/>
                                        <w:szCs w:val="16"/>
                                      </w:rPr>
                                    </w:pPr>
                                    <w:r w:rsidRPr="0049316B">
                                      <w:rPr>
                                        <w:sz w:val="16"/>
                                        <w:szCs w:val="16"/>
                                      </w:rPr>
                                      <w:t>Conductas sexuales indebidas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45BB4B" id="Skupina 2" o:spid="_x0000_s1026" style="position:absolute;left:0;text-align:left;margin-left:50.95pt;margin-top:254.7pt;width:393.3pt;height:38.55pt;z-index:251685888"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">
                        <v:imagedata r:id="rId21" o:title=""/>
                      </v:shape>
                      <v:shapetype id="_x0000_t202" coordsize="21600,21600" o:spt="202" path="m,l,21600r21600,l21600,xe">
                        <v:stroke joinstyle="miter"/>
                        <v:path gradientshapeok="t" o:connecttype="rect"/>
                      </v:shapetype>
                      <v:shape id="Textové pole 1" o:spid="_x0000_s1028" type="#_x0000_t202" style="position:absolute;left:1638;top:517;width:1514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" fillcolor="white [3201]" stroked="f" strokeweight=".5pt">
                        <v:textbox inset="0,0,0,0">
                          <w:txbxContent>
                            <w:p w14:paraId="3561E86A" w14:textId="022B8EC0" w:rsidR="00332560" w:rsidRPr="0049316B" w:rsidRDefault="00332560" w:rsidP="00332560">
                              <w:pPr>
                                <w:rPr>
                                  <w:sz w:val="16"/>
                                  <w:szCs w:val="16"/>
                                </w:rPr>
                              </w:pPr>
                              <w:r w:rsidRPr="0049316B">
                                <w:rPr>
                                  <w:sz w:val="16"/>
                                  <w:szCs w:val="16"/>
                                </w:rPr>
                                <w:t>Fraude/irregularidades financieras</w:t>
                              </w:r>
                            </w:p>
                          </w:txbxContent>
                        </v:textbox>
                      </v:shape>
                      <v:shape id="Textové pole 1" o:spid="_x0000_s1029"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" fillcolor="white [3201]" stroked="f" strokeweight=".5pt">
                        <v:textbox inset="0,0,0,0">
                          <w:txbxContent>
                            <w:p w14:paraId="081E0579" w14:textId="197B59DB" w:rsidR="00332560" w:rsidRPr="0049316B" w:rsidRDefault="0049316B" w:rsidP="00332560">
                              <w:pPr>
                                <w:rPr>
                                  <w:sz w:val="16"/>
                                  <w:szCs w:val="16"/>
                                </w:rPr>
                              </w:pPr>
                              <w:r w:rsidRPr="0049316B">
                                <w:rPr>
                                  <w:sz w:val="16"/>
                                  <w:szCs w:val="16"/>
                                </w:rPr>
                                <w:t>Otras infracciones</w:t>
                              </w:r>
                            </w:p>
                          </w:txbxContent>
                        </v:textbox>
                      </v:shape>
                      <v:shape id="Textové pole 1" o:spid="_x0000_s1030"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" fillcolor="white [3201]" stroked="f" strokeweight=".5pt">
                        <v:textbox inset="0,0,0,0">
                          <w:txbxContent>
                            <w:p w14:paraId="02C4BA11" w14:textId="1E9FA639" w:rsidR="00332560" w:rsidRPr="0049316B" w:rsidRDefault="0049316B" w:rsidP="00332560">
                              <w:pPr>
                                <w:rPr>
                                  <w:sz w:val="16"/>
                                  <w:szCs w:val="16"/>
                                </w:rPr>
                              </w:pPr>
                              <w:r w:rsidRPr="0049316B">
                                <w:rPr>
                                  <w:sz w:val="16"/>
                                  <w:szCs w:val="16"/>
                                </w:rPr>
                                <w:t>Represalias</w:t>
                              </w:r>
                            </w:p>
                          </w:txbxContent>
                        </v:textbox>
                      </v:shape>
                      <v:shape id="Textové pole 1" o:spid="_x0000_s1031"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" fillcolor="white [3201]" stroked="f" strokeweight=".5pt">
                        <v:textbox inset="0,0,0,0">
                          <w:txbxContent>
                            <w:p w14:paraId="5022E01D" w14:textId="0AB6AA96" w:rsidR="00332560" w:rsidRPr="0049316B" w:rsidRDefault="0049316B" w:rsidP="00332560">
                              <w:pPr>
                                <w:rPr>
                                  <w:sz w:val="16"/>
                                  <w:szCs w:val="16"/>
                                </w:rPr>
                              </w:pPr>
                              <w:r w:rsidRPr="0049316B">
                                <w:rPr>
                                  <w:sz w:val="16"/>
                                  <w:szCs w:val="16"/>
                                </w:rPr>
                                <w:t>Conductas prohibidas</w:t>
                              </w:r>
                            </w:p>
                          </w:txbxContent>
                        </v:textbox>
                      </v:shape>
                      <v:shape id="Textové pole 1" o:spid="_x0000_s1032"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" fillcolor="white [3201]" stroked="f" strokeweight=".5pt">
                        <v:textbox inset="0,0,0,0">
                          <w:txbxContent>
                            <w:p w14:paraId="64FC8C61" w14:textId="46EBCA3A" w:rsidR="00332560" w:rsidRPr="0049316B" w:rsidRDefault="0049316B" w:rsidP="00332560">
                              <w:pPr>
                                <w:rPr>
                                  <w:sz w:val="16"/>
                                  <w:szCs w:val="16"/>
                                </w:rPr>
                              </w:pPr>
                              <w:r w:rsidRPr="0049316B">
                                <w:rPr>
                                  <w:sz w:val="16"/>
                                  <w:szCs w:val="16"/>
                                </w:rPr>
                                <w:t>Conductas sexuales indebidas</w:t>
                              </w:r>
                            </w:p>
                          </w:txbxContent>
                        </v:textbox>
                      </v:shape>
                    </v:group>
                  </w:pict>
                </mc:Fallback>
              </mc:AlternateContent>
            </w:r>
            <w:r w:rsidR="003C5C7E" w:rsidRPr="00405B75">
              <w:rPr>
                <w:noProof/>
                <w:sz w:val="18"/>
                <w:szCs w:val="18"/>
                <w:lang w:val="es-ES"/>
              </w:rPr>
              <w:drawing>
                <wp:anchor distT="0" distB="0" distL="114300" distR="114300" simplePos="0" relativeHeight="251660288" behindDoc="1" locked="0" layoutInCell="1" allowOverlap="1" wp14:anchorId="31BDD363" wp14:editId="5A63436F">
                  <wp:simplePos x="0" y="0"/>
                  <wp:positionH relativeFrom="column">
                    <wp:posOffset>763270</wp:posOffset>
                  </wp:positionH>
                  <wp:positionV relativeFrom="paragraph">
                    <wp:posOffset>3254375</wp:posOffset>
                  </wp:positionV>
                  <wp:extent cx="4256405" cy="489585"/>
                  <wp:effectExtent l="0" t="0" r="0" b="5715"/>
                  <wp:wrapTight wrapText="bothSides">
                    <wp:wrapPolygon edited="0">
                      <wp:start x="0" y="0"/>
                      <wp:lineTo x="0" y="21012"/>
                      <wp:lineTo x="21461" y="21012"/>
                      <wp:lineTo x="21461" y="0"/>
                      <wp:lineTo x="0" y="0"/>
                    </wp:wrapPolygon>
                  </wp:wrapTight>
                  <wp:docPr id="5"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a:graphicData>
                  </a:graphic>
                </wp:anchor>
              </w:drawing>
            </w:r>
            <w:r w:rsidR="003C5C7E" w:rsidRPr="00405B75">
              <w:rPr>
                <w:noProof/>
                <w:sz w:val="18"/>
                <w:szCs w:val="18"/>
                <w:lang w:val="es-ES"/>
              </w:rPr>
              <w:drawing>
                <wp:inline distT="0" distB="0" distL="0" distR="0" wp14:anchorId="2D1EDFF1" wp14:editId="4923C7A4">
                  <wp:extent cx="4338867" cy="2877159"/>
                  <wp:effectExtent l="0" t="0" r="5080" b="0"/>
                  <wp:docPr id="1992342208" name="Picture 19923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42208" name="Picture 1992342208"/>
                          <pic:cNvPicPr/>
                        </pic:nvPicPr>
                        <pic:blipFill>
                          <a:blip r:embed="rId22">
                            <a:extLst>
                              <a:ext uri="{28A0092B-C50C-407E-A947-70E740481C1C}">
                                <a14:useLocalDpi xmlns:a14="http://schemas.microsoft.com/office/drawing/2010/main" val="0"/>
                              </a:ext>
                            </a:extLst>
                          </a:blip>
                          <a:stretch>
                            <a:fillRect/>
                          </a:stretch>
                        </pic:blipFill>
                        <pic:spPr>
                          <a:xfrm>
                            <a:off x="0" y="0"/>
                            <a:ext cx="4338867" cy="2877159"/>
                          </a:xfrm>
                          <a:prstGeom prst="rect">
                            <a:avLst/>
                          </a:prstGeom>
                        </pic:spPr>
                      </pic:pic>
                    </a:graphicData>
                  </a:graphic>
                </wp:inline>
              </w:drawing>
            </w:r>
          </w:p>
        </w:tc>
      </w:tr>
      <w:tr w:rsidR="003C5C7E" w:rsidRPr="00405B75" w14:paraId="18348422" w14:textId="77777777" w:rsidTr="003C5C7E">
        <w:trPr>
          <w:trHeight w:val="551"/>
        </w:trPr>
        <w:tc>
          <w:tcPr>
            <w:tcW w:w="9166" w:type="dxa"/>
          </w:tcPr>
          <w:p w14:paraId="00A01439" w14:textId="6248869D" w:rsidR="003C5C7E" w:rsidRPr="00405B75" w:rsidRDefault="003C5C7E" w:rsidP="003C5C7E">
            <w:pPr>
              <w:tabs>
                <w:tab w:val="left" w:pos="1701"/>
                <w:tab w:val="left" w:pos="720"/>
              </w:tabs>
              <w:spacing w:before="120" w:after="240" w:line="240" w:lineRule="auto"/>
              <w:ind w:right="504"/>
              <w:jc w:val="both"/>
              <w:rPr>
                <w:sz w:val="18"/>
                <w:szCs w:val="18"/>
              </w:rPr>
            </w:pPr>
          </w:p>
        </w:tc>
      </w:tr>
    </w:tbl>
    <w:p w14:paraId="36A1603E" w14:textId="3A37FF14" w:rsidR="00B71D88" w:rsidRPr="00405B75" w:rsidRDefault="00B71D88" w:rsidP="00EE5E0E">
      <w:pPr>
        <w:pStyle w:val="Figure"/>
        <w:spacing w:line="480" w:lineRule="auto"/>
        <w:rPr>
          <w:sz w:val="18"/>
          <w:szCs w:val="18"/>
          <w:lang w:val="es-ES"/>
        </w:rPr>
      </w:pPr>
      <w:r w:rsidRPr="00405B75">
        <w:rPr>
          <w:bCs/>
          <w:sz w:val="18"/>
          <w:szCs w:val="18"/>
          <w:lang w:val="es-ES"/>
        </w:rPr>
        <w:t>Figura 5. Desglose de los 306 casos prorrogados de 2022 y años anteriores</w:t>
      </w:r>
    </w:p>
    <w:p w14:paraId="00000247" w14:textId="2F351C50" w:rsidR="00520A71" w:rsidRPr="00405B75" w:rsidRDefault="00A23B02" w:rsidP="00E917BF">
      <w:pPr>
        <w:pStyle w:val="Subheading"/>
        <w:ind w:hanging="551"/>
        <w:rPr>
          <w:sz w:val="18"/>
          <w:szCs w:val="18"/>
        </w:rPr>
      </w:pPr>
      <w:r w:rsidRPr="00405B75">
        <w:rPr>
          <w:bCs/>
          <w:sz w:val="18"/>
          <w:szCs w:val="18"/>
          <w:lang w:val="es-ES"/>
        </w:rPr>
        <w:t>Admisiones en 2023</w:t>
      </w:r>
    </w:p>
    <w:p w14:paraId="530B4A5B" w14:textId="77777777" w:rsidR="003C5C7E" w:rsidRPr="00405B75" w:rsidRDefault="003C5C7E" w:rsidP="00E917BF">
      <w:pPr>
        <w:pStyle w:val="Para1"/>
        <w:ind w:hanging="11"/>
        <w:rPr>
          <w:sz w:val="18"/>
          <w:szCs w:val="18"/>
          <w:lang w:val="es-ES"/>
        </w:rPr>
      </w:pPr>
      <w:r w:rsidRPr="00405B75">
        <w:rPr>
          <w:sz w:val="18"/>
          <w:szCs w:val="18"/>
          <w:lang w:val="es-ES"/>
        </w:rPr>
        <w:t xml:space="preserve">Además de los 306 asuntos prorrogados, la OSAI reabrió un asunto que se había cerrado previamente en 2022 y registró 405 nuevos asuntos en 2023. De estos 405 nuevos asuntos, 238 se registraron como no casos tras la selección inicial y el triaje. Los 167 restantes se abrieron como nuevos casos. El número de nuevos casos en 2023 está en consonancia con las cifras de </w:t>
      </w:r>
      <w:r w:rsidRPr="00405B75">
        <w:rPr>
          <w:sz w:val="18"/>
          <w:szCs w:val="18"/>
          <w:lang w:val="es-ES"/>
        </w:rPr>
        <w:lastRenderedPageBreak/>
        <w:t>2022 (166), pero representa un fuerte aumento con respecto a los niveles de nuevos casos en 2021 (118), 2020 (116) y 2019 (112).</w:t>
      </w:r>
    </w:p>
    <w:p w14:paraId="7330706E" w14:textId="02E77819" w:rsidR="003C5C7E" w:rsidRPr="00405B75" w:rsidRDefault="003C5C7E" w:rsidP="00E917BF">
      <w:pPr>
        <w:pStyle w:val="Para1"/>
        <w:ind w:hanging="11"/>
        <w:rPr>
          <w:sz w:val="18"/>
          <w:szCs w:val="18"/>
          <w:lang w:val="es-ES"/>
        </w:rPr>
      </w:pPr>
      <w:r w:rsidRPr="00405B75">
        <w:rPr>
          <w:sz w:val="18"/>
          <w:szCs w:val="18"/>
          <w:lang w:val="es-ES"/>
        </w:rPr>
        <w:t xml:space="preserve">De los 167 nuevos casos abiertos, 92 (el 55 %) estaban relacionados con asuntos internos. Se trataba de personal del UNFPA (85 casos, el 92 %); contratistas de servicios (5 casos, el 5 %), voluntarios de las Naciones Unidas (1 caso, el 1 %) y un sujeto interno desconocido (1 caso, el 1 %). </w:t>
      </w:r>
    </w:p>
    <w:p w14:paraId="245610F7" w14:textId="580E6515" w:rsidR="003C5C7E" w:rsidRPr="00405B75" w:rsidRDefault="003C5C7E" w:rsidP="00E917BF">
      <w:pPr>
        <w:pStyle w:val="Para1"/>
        <w:ind w:hanging="11"/>
        <w:rPr>
          <w:sz w:val="18"/>
          <w:szCs w:val="18"/>
          <w:lang w:val="es-ES"/>
        </w:rPr>
      </w:pPr>
      <w:r w:rsidRPr="00405B75">
        <w:rPr>
          <w:sz w:val="18"/>
          <w:szCs w:val="18"/>
          <w:lang w:val="es-ES"/>
        </w:rPr>
        <w:t xml:space="preserve">Sesenta y cinco (65) de los nuevos casos (39 %) estaban relacionados con denuncias contra personas o entidades. Se trataba de asociados en la ejecución y miembros de su personal (52 casos, el 80 %); consultores y antiguos consultores (6 casos, el 9 %); proveedores (5 casos, el 8 %); antiguos miembros del personal del UNFPA (1 caso, el 2 %); y un funcionario del Gobierno (1 caso, el 1 %). </w:t>
      </w:r>
    </w:p>
    <w:p w14:paraId="14D5A7E1" w14:textId="3B48C410" w:rsidR="003C5C7E" w:rsidRPr="00405B75" w:rsidRDefault="003C5C7E" w:rsidP="00E917BF">
      <w:pPr>
        <w:pStyle w:val="Para1"/>
        <w:ind w:hanging="11"/>
        <w:rPr>
          <w:sz w:val="18"/>
          <w:szCs w:val="18"/>
          <w:lang w:val="es-ES"/>
        </w:rPr>
      </w:pPr>
      <w:r w:rsidRPr="00405B75">
        <w:rPr>
          <w:sz w:val="18"/>
          <w:szCs w:val="18"/>
          <w:lang w:val="es-ES"/>
        </w:rPr>
        <w:t>Diez de los nuevos casos (6 %) se referían a un sujeto que se desconoce si es interno o externo al UNFPA. Este aumento de los asuntos desconocidos en comparación con años anteriores se debe, en parte, a que la OSAI se centra en casos de desviación de productos/mercancías en los que el sujeto de la acusación no siempre está claro de inmediato.</w:t>
      </w:r>
    </w:p>
    <w:p w14:paraId="6396158A" w14:textId="77777777" w:rsidR="003C5C7E" w:rsidRPr="00405B75" w:rsidRDefault="003C5C7E" w:rsidP="00E917BF">
      <w:pPr>
        <w:pStyle w:val="Para1"/>
        <w:ind w:hanging="11"/>
        <w:rPr>
          <w:sz w:val="18"/>
          <w:szCs w:val="18"/>
          <w:lang w:val="es-ES"/>
        </w:rPr>
      </w:pPr>
      <w:r w:rsidRPr="00405B75">
        <w:rPr>
          <w:sz w:val="18"/>
          <w:szCs w:val="18"/>
          <w:lang w:val="es-ES"/>
        </w:rPr>
        <w:t xml:space="preserve">En total, 26 (el 16 %) de los 167 nuevos casos estaban relacionados con altos funcionarios actuales y anteriores de categoría P-5 y superior. </w:t>
      </w:r>
    </w:p>
    <w:p w14:paraId="00000249" w14:textId="390810D6" w:rsidR="00520A71" w:rsidRPr="00405B75" w:rsidRDefault="003C5C7E" w:rsidP="00E917BF">
      <w:pPr>
        <w:pStyle w:val="Para1"/>
        <w:ind w:hanging="11"/>
        <w:rPr>
          <w:sz w:val="18"/>
          <w:szCs w:val="18"/>
          <w:lang w:val="es-ES"/>
        </w:rPr>
      </w:pPr>
      <w:r w:rsidRPr="00405B75">
        <w:rPr>
          <w:sz w:val="18"/>
          <w:szCs w:val="18"/>
          <w:lang w:val="es-ES"/>
        </w:rPr>
        <w:t>A continuación, en la figura 6 y la tabla 5 se muestra el desglose de los nuevos casos abiertos en 2023 utilizando las categorías armonizadas mencionadas. En el anexo 5 se muestra un desglose más detallado de los nuevos casos registrados en 2023 por tipo de alegación.</w:t>
      </w:r>
    </w:p>
    <w:p w14:paraId="0247CAB9" w14:textId="334EA1A1" w:rsidR="006A31A5" w:rsidRPr="00405B75" w:rsidRDefault="006A31A5" w:rsidP="00CB10CD">
      <w:pPr>
        <w:pStyle w:val="Figure"/>
        <w:spacing w:line="360" w:lineRule="auto"/>
        <w:rPr>
          <w:sz w:val="18"/>
          <w:szCs w:val="18"/>
          <w:lang w:val="es-ES"/>
        </w:rPr>
      </w:pPr>
      <w:bookmarkStart w:id="56" w:name="_Hlk132035437"/>
      <w:r w:rsidRPr="00405B75">
        <w:rPr>
          <w:bCs/>
          <w:sz w:val="18"/>
          <w:szCs w:val="18"/>
          <w:lang w:val="es-ES"/>
        </w:rPr>
        <w:t>Figura 6. Desglose de los 167 casos recibidos en 2023</w:t>
      </w:r>
    </w:p>
    <w:tbl>
      <w:tblPr>
        <w:tblStyle w:val="TableGrid"/>
        <w:tblW w:w="999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3"/>
      </w:tblGrid>
      <w:tr w:rsidR="005E3F70" w:rsidRPr="00405B75" w14:paraId="1C5A1B89" w14:textId="77777777" w:rsidTr="00CB10CD">
        <w:trPr>
          <w:trHeight w:val="5884"/>
        </w:trPr>
        <w:tc>
          <w:tcPr>
            <w:tcW w:w="9993" w:type="dxa"/>
          </w:tcPr>
          <w:bookmarkEnd w:id="56"/>
          <w:p w14:paraId="46509467" w14:textId="6A9B74ED" w:rsidR="005E3F70" w:rsidRPr="00405B75" w:rsidRDefault="004E1F9E" w:rsidP="007A0F54">
            <w:pPr>
              <w:tabs>
                <w:tab w:val="left" w:pos="1701"/>
                <w:tab w:val="left" w:pos="720"/>
              </w:tabs>
              <w:spacing w:before="120" w:after="240" w:line="240" w:lineRule="auto"/>
              <w:ind w:right="504"/>
              <w:jc w:val="center"/>
              <w:rPr>
                <w:sz w:val="18"/>
                <w:szCs w:val="18"/>
              </w:rPr>
            </w:pPr>
            <w:r>
              <w:rPr>
                <w:noProof/>
                <w:sz w:val="18"/>
                <w:szCs w:val="18"/>
                <w:lang w:val="fr-FR"/>
              </w:rPr>
              <mc:AlternateContent>
                <mc:Choice Requires="wpg">
                  <w:drawing>
                    <wp:anchor distT="0" distB="0" distL="114300" distR="114300" simplePos="0" relativeHeight="251687936" behindDoc="0" locked="0" layoutInCell="1" allowOverlap="1" wp14:anchorId="67916E20" wp14:editId="0484E686">
                      <wp:simplePos x="0" y="0"/>
                      <wp:positionH relativeFrom="column">
                        <wp:posOffset>748893</wp:posOffset>
                      </wp:positionH>
                      <wp:positionV relativeFrom="paragraph">
                        <wp:posOffset>3585286</wp:posOffset>
                      </wp:positionV>
                      <wp:extent cx="4994694" cy="489585"/>
                      <wp:effectExtent l="0" t="0" r="0" b="5715"/>
                      <wp:wrapNone/>
                      <wp:docPr id="44444715" name="Skupina 2"/>
                      <wp:cNvGraphicFramePr/>
                      <a:graphic xmlns:a="http://schemas.openxmlformats.org/drawingml/2006/main">
                        <a:graphicData uri="http://schemas.microsoft.com/office/word/2010/wordprocessingGroup">
                          <wpg:wgp>
                            <wpg:cNvGrpSpPr/>
                            <wpg:grpSpPr>
                              <a:xfrm>
                                <a:off x="0" y="0"/>
                                <a:ext cx="4994694" cy="489585"/>
                                <a:chOff x="0" y="0"/>
                                <a:chExt cx="4994694" cy="489585"/>
                              </a:xfrm>
                            </wpg:grpSpPr>
                            <pic:pic xmlns:pic="http://schemas.openxmlformats.org/drawingml/2006/picture">
                              <pic:nvPicPr>
                                <pic:cNvPr id="705135478"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934508645" name="Textové pole 1"/>
                              <wps:cNvSpPr txBox="1"/>
                              <wps:spPr>
                                <a:xfrm>
                                  <a:off x="163860" y="51757"/>
                                  <a:ext cx="1514215" cy="189782"/>
                                </a:xfrm>
                                <a:prstGeom prst="rect">
                                  <a:avLst/>
                                </a:prstGeom>
                                <a:solidFill>
                                  <a:schemeClr val="lt1"/>
                                </a:solidFill>
                                <a:ln w="6350">
                                  <a:noFill/>
                                </a:ln>
                              </wps:spPr>
                              <wps:txbx>
                                <w:txbxContent>
                                  <w:p w14:paraId="2A0C694A" w14:textId="77777777" w:rsidR="004E1F9E" w:rsidRPr="0049316B" w:rsidRDefault="004E1F9E" w:rsidP="004E1F9E">
                                    <w:pPr>
                                      <w:rPr>
                                        <w:sz w:val="16"/>
                                        <w:szCs w:val="16"/>
                                      </w:rPr>
                                    </w:pPr>
                                    <w:r w:rsidRPr="0049316B">
                                      <w:rPr>
                                        <w:sz w:val="16"/>
                                        <w:szCs w:val="16"/>
                                      </w:rPr>
                                      <w:t>Fraude/irregularidades financieras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6826852" name="Textové pole 1"/>
                              <wps:cNvSpPr txBox="1"/>
                              <wps:spPr>
                                <a:xfrm>
                                  <a:off x="1811547" y="51758"/>
                                  <a:ext cx="1526875" cy="155276"/>
                                </a:xfrm>
                                <a:prstGeom prst="rect">
                                  <a:avLst/>
                                </a:prstGeom>
                                <a:solidFill>
                                  <a:schemeClr val="lt1"/>
                                </a:solidFill>
                                <a:ln w="6350">
                                  <a:noFill/>
                                </a:ln>
                              </wps:spPr>
                              <wps:txbx>
                                <w:txbxContent>
                                  <w:p w14:paraId="03AA384C" w14:textId="77777777" w:rsidR="004E1F9E" w:rsidRPr="0049316B" w:rsidRDefault="004E1F9E" w:rsidP="004E1F9E">
                                    <w:pPr>
                                      <w:rPr>
                                        <w:sz w:val="16"/>
                                        <w:szCs w:val="16"/>
                                      </w:rPr>
                                    </w:pPr>
                                    <w:r w:rsidRPr="0049316B">
                                      <w:rPr>
                                        <w:sz w:val="16"/>
                                        <w:szCs w:val="16"/>
                                      </w:rPr>
                                      <w:t>Otras infracciones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9553393" name="Textové pole 1"/>
                              <wps:cNvSpPr txBox="1"/>
                              <wps:spPr>
                                <a:xfrm>
                                  <a:off x="3467819" y="51758"/>
                                  <a:ext cx="1526875" cy="155276"/>
                                </a:xfrm>
                                <a:prstGeom prst="rect">
                                  <a:avLst/>
                                </a:prstGeom>
                                <a:solidFill>
                                  <a:schemeClr val="lt1"/>
                                </a:solidFill>
                                <a:ln w="6350">
                                  <a:noFill/>
                                </a:ln>
                              </wps:spPr>
                              <wps:txbx>
                                <w:txbxContent>
                                  <w:p w14:paraId="5BF31CBF" w14:textId="77777777" w:rsidR="004E1F9E" w:rsidRPr="0049316B" w:rsidRDefault="004E1F9E" w:rsidP="004E1F9E">
                                    <w:pPr>
                                      <w:rPr>
                                        <w:sz w:val="16"/>
                                        <w:szCs w:val="16"/>
                                      </w:rPr>
                                    </w:pPr>
                                    <w:r w:rsidRPr="0049316B">
                                      <w:rPr>
                                        <w:sz w:val="16"/>
                                        <w:szCs w:val="16"/>
                                      </w:rPr>
                                      <w:t>Represalias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5347829" name="Textové pole 1"/>
                              <wps:cNvSpPr txBox="1"/>
                              <wps:spPr>
                                <a:xfrm>
                                  <a:off x="172528" y="241539"/>
                                  <a:ext cx="1526875" cy="155276"/>
                                </a:xfrm>
                                <a:prstGeom prst="rect">
                                  <a:avLst/>
                                </a:prstGeom>
                                <a:solidFill>
                                  <a:schemeClr val="lt1"/>
                                </a:solidFill>
                                <a:ln w="6350">
                                  <a:noFill/>
                                </a:ln>
                              </wps:spPr>
                              <wps:txbx>
                                <w:txbxContent>
                                  <w:p w14:paraId="3538D642" w14:textId="77777777" w:rsidR="004E1F9E" w:rsidRPr="0049316B" w:rsidRDefault="004E1F9E" w:rsidP="004E1F9E">
                                    <w:pPr>
                                      <w:rPr>
                                        <w:sz w:val="16"/>
                                        <w:szCs w:val="16"/>
                                      </w:rPr>
                                    </w:pPr>
                                    <w:r w:rsidRPr="0049316B">
                                      <w:rPr>
                                        <w:sz w:val="16"/>
                                        <w:szCs w:val="16"/>
                                      </w:rPr>
                                      <w:t>Conductas prohibidas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7715974" name="Textové pole 1"/>
                              <wps:cNvSpPr txBox="1"/>
                              <wps:spPr>
                                <a:xfrm>
                                  <a:off x="1820174" y="241539"/>
                                  <a:ext cx="1526875" cy="155276"/>
                                </a:xfrm>
                                <a:prstGeom prst="rect">
                                  <a:avLst/>
                                </a:prstGeom>
                                <a:solidFill>
                                  <a:schemeClr val="lt1"/>
                                </a:solidFill>
                                <a:ln w="6350">
                                  <a:noFill/>
                                </a:ln>
                              </wps:spPr>
                              <wps:txbx>
                                <w:txbxContent>
                                  <w:p w14:paraId="393533F7" w14:textId="77777777" w:rsidR="004E1F9E" w:rsidRPr="0049316B" w:rsidRDefault="004E1F9E" w:rsidP="004E1F9E">
                                    <w:pPr>
                                      <w:rPr>
                                        <w:sz w:val="16"/>
                                        <w:szCs w:val="16"/>
                                      </w:rPr>
                                    </w:pPr>
                                    <w:r w:rsidRPr="0049316B">
                                      <w:rPr>
                                        <w:sz w:val="16"/>
                                        <w:szCs w:val="16"/>
                                      </w:rPr>
                                      <w:t>Conductas sexuales indebidas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7916E20" id="_x0000_s1033" style="position:absolute;left:0;text-align:left;margin-left:58.95pt;margin-top:282.3pt;width:393.3pt;height:38.55pt;z-index:251687936"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">
                      <v:shape id="Picture 5" o:spid="_x0000_s1034"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">
                        <v:imagedata r:id="rId21" o:title=""/>
                      </v:shape>
                      <v:shape id="Textové pole 1" o:spid="_x0000_s1035" type="#_x0000_t202" style="position:absolute;left:1638;top:517;width:1514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" fillcolor="white [3201]" stroked="f" strokeweight=".5pt">
                        <v:textbox inset="0,0,0,0">
                          <w:txbxContent>
                            <w:p w14:paraId="2A0C694A" w14:textId="77777777" w:rsidR="004E1F9E" w:rsidRPr="0049316B" w:rsidRDefault="004E1F9E" w:rsidP="004E1F9E">
                              <w:pPr>
                                <w:rPr>
                                  <w:sz w:val="16"/>
                                  <w:szCs w:val="16"/>
                                </w:rPr>
                              </w:pPr>
                              <w:r w:rsidRPr="0049316B">
                                <w:rPr>
                                  <w:sz w:val="16"/>
                                  <w:szCs w:val="16"/>
                                </w:rPr>
                                <w:t>Fraude/irregularidades financieras</w:t>
                              </w:r>
                            </w:p>
                          </w:txbxContent>
                        </v:textbox>
                      </v:shape>
                      <v:shape id="Textové pole 1" o:spid="_x0000_s1036"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" fillcolor="white [3201]" stroked="f" strokeweight=".5pt">
                        <v:textbox inset="0,0,0,0">
                          <w:txbxContent>
                            <w:p w14:paraId="03AA384C" w14:textId="77777777" w:rsidR="004E1F9E" w:rsidRPr="0049316B" w:rsidRDefault="004E1F9E" w:rsidP="004E1F9E">
                              <w:pPr>
                                <w:rPr>
                                  <w:sz w:val="16"/>
                                  <w:szCs w:val="16"/>
                                </w:rPr>
                              </w:pPr>
                              <w:r w:rsidRPr="0049316B">
                                <w:rPr>
                                  <w:sz w:val="16"/>
                                  <w:szCs w:val="16"/>
                                </w:rPr>
                                <w:t>Otras infracciones</w:t>
                              </w:r>
                            </w:p>
                          </w:txbxContent>
                        </v:textbox>
                      </v:shape>
                      <v:shape id="Textové pole 1" o:spid="_x0000_s1037"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" fillcolor="white [3201]" stroked="f" strokeweight=".5pt">
                        <v:textbox inset="0,0,0,0">
                          <w:txbxContent>
                            <w:p w14:paraId="5BF31CBF" w14:textId="77777777" w:rsidR="004E1F9E" w:rsidRPr="0049316B" w:rsidRDefault="004E1F9E" w:rsidP="004E1F9E">
                              <w:pPr>
                                <w:rPr>
                                  <w:sz w:val="16"/>
                                  <w:szCs w:val="16"/>
                                </w:rPr>
                              </w:pPr>
                              <w:r w:rsidRPr="0049316B">
                                <w:rPr>
                                  <w:sz w:val="16"/>
                                  <w:szCs w:val="16"/>
                                </w:rPr>
                                <w:t>Represalias</w:t>
                              </w:r>
                            </w:p>
                          </w:txbxContent>
                        </v:textbox>
                      </v:shape>
                      <v:shape id="Textové pole 1" o:spid="_x0000_s1038"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" fillcolor="white [3201]" stroked="f" strokeweight=".5pt">
                        <v:textbox inset="0,0,0,0">
                          <w:txbxContent>
                            <w:p w14:paraId="3538D642" w14:textId="77777777" w:rsidR="004E1F9E" w:rsidRPr="0049316B" w:rsidRDefault="004E1F9E" w:rsidP="004E1F9E">
                              <w:pPr>
                                <w:rPr>
                                  <w:sz w:val="16"/>
                                  <w:szCs w:val="16"/>
                                </w:rPr>
                              </w:pPr>
                              <w:r w:rsidRPr="0049316B">
                                <w:rPr>
                                  <w:sz w:val="16"/>
                                  <w:szCs w:val="16"/>
                                </w:rPr>
                                <w:t>Conductas prohibidas</w:t>
                              </w:r>
                            </w:p>
                          </w:txbxContent>
                        </v:textbox>
                      </v:shape>
                      <v:shape id="Textové pole 1" o:spid="_x0000_s1039"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" fillcolor="white [3201]" stroked="f" strokeweight=".5pt">
                        <v:textbox inset="0,0,0,0">
                          <w:txbxContent>
                            <w:p w14:paraId="393533F7" w14:textId="77777777" w:rsidR="004E1F9E" w:rsidRPr="0049316B" w:rsidRDefault="004E1F9E" w:rsidP="004E1F9E">
                              <w:pPr>
                                <w:rPr>
                                  <w:sz w:val="16"/>
                                  <w:szCs w:val="16"/>
                                </w:rPr>
                              </w:pPr>
                              <w:r w:rsidRPr="0049316B">
                                <w:rPr>
                                  <w:sz w:val="16"/>
                                  <w:szCs w:val="16"/>
                                </w:rPr>
                                <w:t>Conductas sexuales indebidas</w:t>
                              </w:r>
                            </w:p>
                          </w:txbxContent>
                        </v:textbox>
                      </v:shape>
                    </v:group>
                  </w:pict>
                </mc:Fallback>
              </mc:AlternateContent>
            </w:r>
            <w:r w:rsidR="00F85779" w:rsidRPr="00405B75">
              <w:rPr>
                <w:noProof/>
                <w:sz w:val="18"/>
                <w:szCs w:val="18"/>
                <w:lang w:val="es-ES"/>
              </w:rPr>
              <w:drawing>
                <wp:inline distT="0" distB="0" distL="0" distR="0" wp14:anchorId="795493EF" wp14:editId="56A89A78">
                  <wp:extent cx="5056632" cy="3077014"/>
                  <wp:effectExtent l="0" t="0" r="0" b="9525"/>
                  <wp:docPr id="211310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0274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056632" cy="3077014"/>
                          </a:xfrm>
                          <a:prstGeom prst="rect">
                            <a:avLst/>
                          </a:prstGeom>
                        </pic:spPr>
                      </pic:pic>
                    </a:graphicData>
                  </a:graphic>
                </wp:inline>
              </w:drawing>
            </w:r>
            <w:r w:rsidR="00F85779" w:rsidRPr="00405B75">
              <w:rPr>
                <w:noProof/>
                <w:sz w:val="18"/>
                <w:szCs w:val="18"/>
                <w:lang w:val="es-ES"/>
              </w:rPr>
              <w:drawing>
                <wp:anchor distT="0" distB="0" distL="114300" distR="114300" simplePos="0" relativeHeight="251658240" behindDoc="0" locked="0" layoutInCell="1" allowOverlap="1" wp14:anchorId="034390A3" wp14:editId="62A02DD3">
                  <wp:simplePos x="0" y="0"/>
                  <wp:positionH relativeFrom="column">
                    <wp:posOffset>986790</wp:posOffset>
                  </wp:positionH>
                  <wp:positionV relativeFrom="paragraph">
                    <wp:posOffset>3717290</wp:posOffset>
                  </wp:positionV>
                  <wp:extent cx="3684905" cy="423545"/>
                  <wp:effectExtent l="0" t="0" r="0" b="0"/>
                  <wp:wrapSquare wrapText="bothSides"/>
                  <wp:docPr id="6"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84905" cy="423545"/>
                          </a:xfrm>
                          <a:prstGeom prst="rect">
                            <a:avLst/>
                          </a:prstGeom>
                        </pic:spPr>
                      </pic:pic>
                    </a:graphicData>
                  </a:graphic>
                  <wp14:sizeRelH relativeFrom="margin">
                    <wp14:pctWidth>0</wp14:pctWidth>
                  </wp14:sizeRelH>
                  <wp14:sizeRelV relativeFrom="margin">
                    <wp14:pctHeight>0</wp14:pctHeight>
                  </wp14:sizeRelV>
                </wp:anchor>
              </w:drawing>
            </w:r>
          </w:p>
        </w:tc>
      </w:tr>
      <w:tr w:rsidR="005E3F70" w:rsidRPr="00405B75" w14:paraId="51F50BEE" w14:textId="77777777" w:rsidTr="00C41FE1">
        <w:trPr>
          <w:trHeight w:val="580"/>
        </w:trPr>
        <w:tc>
          <w:tcPr>
            <w:tcW w:w="9993" w:type="dxa"/>
          </w:tcPr>
          <w:p w14:paraId="47DF05F9" w14:textId="7EA7A81C" w:rsidR="005E3F70" w:rsidRPr="00405B75" w:rsidRDefault="005E3F70" w:rsidP="00D915AD">
            <w:pPr>
              <w:tabs>
                <w:tab w:val="left" w:pos="1701"/>
                <w:tab w:val="left" w:pos="720"/>
              </w:tabs>
              <w:spacing w:line="240" w:lineRule="auto"/>
              <w:ind w:right="504"/>
              <w:rPr>
                <w:sz w:val="18"/>
                <w:szCs w:val="18"/>
              </w:rPr>
            </w:pPr>
          </w:p>
        </w:tc>
      </w:tr>
    </w:tbl>
    <w:p w14:paraId="054AD112" w14:textId="0D2F3CD9" w:rsidR="006A31A5" w:rsidRPr="00405B75" w:rsidRDefault="006A31A5" w:rsidP="0007245A">
      <w:pPr>
        <w:keepNext/>
        <w:keepLines/>
        <w:jc w:val="center"/>
        <w:rPr>
          <w:rFonts w:cs="Times New Roman"/>
          <w:b/>
          <w:bCs/>
          <w:sz w:val="18"/>
          <w:szCs w:val="18"/>
          <w:lang w:val="es-ES"/>
        </w:rPr>
      </w:pPr>
      <w:bookmarkStart w:id="57" w:name="_Toc101201190"/>
      <w:r w:rsidRPr="00405B75">
        <w:rPr>
          <w:rFonts w:cs="Times New Roman"/>
          <w:b/>
          <w:bCs/>
          <w:sz w:val="18"/>
          <w:szCs w:val="18"/>
          <w:lang w:val="es-ES"/>
        </w:rPr>
        <w:lastRenderedPageBreak/>
        <w:t>Tabla 5. Categoría de admisión de casos por año</w:t>
      </w:r>
      <w:bookmarkEnd w:id="57"/>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1440"/>
        <w:gridCol w:w="1530"/>
        <w:gridCol w:w="1440"/>
        <w:gridCol w:w="1440"/>
        <w:gridCol w:w="1440"/>
      </w:tblGrid>
      <w:tr w:rsidR="00C41FE1" w:rsidRPr="008219EB" w14:paraId="75A22926" w14:textId="7246D1C5" w:rsidTr="00C41FE1">
        <w:trPr>
          <w:trHeight w:val="288"/>
          <w:jc w:val="center"/>
        </w:trPr>
        <w:tc>
          <w:tcPr>
            <w:tcW w:w="863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67BBF3" w14:textId="31099BE9" w:rsidR="00C41FE1" w:rsidRPr="00405B75" w:rsidRDefault="00C41FE1" w:rsidP="0007245A">
            <w:pPr>
              <w:keepNext/>
              <w:keepLines/>
              <w:spacing w:after="0" w:line="240" w:lineRule="auto"/>
              <w:jc w:val="center"/>
              <w:rPr>
                <w:rFonts w:eastAsia="Times New Roman" w:cs="Times New Roman"/>
                <w:b/>
                <w:bCs/>
                <w:color w:val="000000"/>
                <w:sz w:val="16"/>
                <w:szCs w:val="16"/>
                <w:lang w:val="es-ES"/>
              </w:rPr>
            </w:pPr>
            <w:r w:rsidRPr="00405B75">
              <w:rPr>
                <w:rFonts w:eastAsia="Times New Roman" w:cs="Times New Roman"/>
                <w:b/>
                <w:bCs/>
                <w:color w:val="000000"/>
                <w:sz w:val="16"/>
                <w:szCs w:val="16"/>
                <w:lang w:val="es-ES"/>
              </w:rPr>
              <w:t>Admisión de casos por categoría para 2019-2022</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EA601D" w14:textId="77777777" w:rsidR="00C41FE1" w:rsidRPr="00405B75" w:rsidRDefault="00C41FE1" w:rsidP="0007245A">
            <w:pPr>
              <w:keepNext/>
              <w:keepLines/>
              <w:spacing w:after="0" w:line="240" w:lineRule="auto"/>
              <w:jc w:val="center"/>
              <w:rPr>
                <w:rFonts w:eastAsia="Times New Roman" w:cs="Times New Roman"/>
                <w:b/>
                <w:bCs/>
                <w:color w:val="000000"/>
                <w:sz w:val="16"/>
                <w:szCs w:val="16"/>
                <w:lang w:val="es-ES"/>
              </w:rPr>
            </w:pPr>
          </w:p>
        </w:tc>
      </w:tr>
      <w:tr w:rsidR="00C41FE1" w:rsidRPr="00405B75" w14:paraId="7DA168FF" w14:textId="37760197" w:rsidTr="00C41FE1">
        <w:trPr>
          <w:trHeight w:val="288"/>
          <w:jc w:val="center"/>
        </w:trPr>
        <w:tc>
          <w:tcPr>
            <w:tcW w:w="2785" w:type="dxa"/>
            <w:shd w:val="clear" w:color="auto" w:fill="F2F2F2" w:themeFill="background1" w:themeFillShade="F2"/>
            <w:vAlign w:val="center"/>
            <w:hideMark/>
          </w:tcPr>
          <w:p w14:paraId="691188C5" w14:textId="58AF1475" w:rsidR="00C41FE1" w:rsidRPr="00405B75" w:rsidRDefault="00C41FE1" w:rsidP="0007245A">
            <w:pPr>
              <w:keepNext/>
              <w:keepLines/>
              <w:spacing w:after="0" w:line="240" w:lineRule="auto"/>
              <w:rPr>
                <w:rFonts w:eastAsia="Times New Roman" w:cs="Times New Roman"/>
                <w:b/>
                <w:bCs/>
                <w:color w:val="000000"/>
                <w:sz w:val="16"/>
                <w:szCs w:val="16"/>
              </w:rPr>
            </w:pPr>
            <w:r w:rsidRPr="00405B75">
              <w:rPr>
                <w:rFonts w:eastAsia="Times New Roman" w:cs="Times New Roman"/>
                <w:b/>
                <w:bCs/>
                <w:color w:val="000000"/>
                <w:sz w:val="16"/>
                <w:szCs w:val="16"/>
                <w:lang w:val="es-ES"/>
              </w:rPr>
              <w:t>Categoría de alegación</w:t>
            </w:r>
          </w:p>
        </w:tc>
        <w:tc>
          <w:tcPr>
            <w:tcW w:w="1440" w:type="dxa"/>
            <w:shd w:val="clear" w:color="auto" w:fill="F2F2F2" w:themeFill="background1" w:themeFillShade="F2"/>
            <w:vAlign w:val="center"/>
            <w:hideMark/>
          </w:tcPr>
          <w:p w14:paraId="60B8D20B" w14:textId="4FB0AC09" w:rsidR="00C41FE1" w:rsidRPr="00405B75" w:rsidRDefault="00C41FE1" w:rsidP="0007245A">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2019</w:t>
            </w:r>
          </w:p>
        </w:tc>
        <w:tc>
          <w:tcPr>
            <w:tcW w:w="1530" w:type="dxa"/>
            <w:shd w:val="clear" w:color="auto" w:fill="F2F2F2" w:themeFill="background1" w:themeFillShade="F2"/>
            <w:vAlign w:val="center"/>
            <w:hideMark/>
          </w:tcPr>
          <w:p w14:paraId="2D5EE017" w14:textId="47C4C5D0" w:rsidR="00C41FE1" w:rsidRPr="00405B75" w:rsidRDefault="00C41FE1" w:rsidP="0007245A">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2020</w:t>
            </w:r>
          </w:p>
        </w:tc>
        <w:tc>
          <w:tcPr>
            <w:tcW w:w="1440" w:type="dxa"/>
            <w:shd w:val="clear" w:color="auto" w:fill="F2F2F2" w:themeFill="background1" w:themeFillShade="F2"/>
            <w:vAlign w:val="center"/>
            <w:hideMark/>
          </w:tcPr>
          <w:p w14:paraId="2BC7A201" w14:textId="62E58FA8" w:rsidR="00C41FE1" w:rsidRPr="00405B75" w:rsidRDefault="00C41FE1" w:rsidP="0007245A">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2021</w:t>
            </w:r>
          </w:p>
        </w:tc>
        <w:tc>
          <w:tcPr>
            <w:tcW w:w="1440" w:type="dxa"/>
            <w:shd w:val="clear" w:color="auto" w:fill="F2F2F2" w:themeFill="background1" w:themeFillShade="F2"/>
            <w:vAlign w:val="center"/>
          </w:tcPr>
          <w:p w14:paraId="249EDD6D" w14:textId="1BC50ABB" w:rsidR="00C41FE1" w:rsidRPr="00405B75" w:rsidRDefault="00C41FE1" w:rsidP="0007245A">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2022</w:t>
            </w:r>
          </w:p>
        </w:tc>
        <w:tc>
          <w:tcPr>
            <w:tcW w:w="1440" w:type="dxa"/>
            <w:shd w:val="clear" w:color="auto" w:fill="F2F2F2" w:themeFill="background1" w:themeFillShade="F2"/>
          </w:tcPr>
          <w:p w14:paraId="4527DB84" w14:textId="2BD6564F" w:rsidR="00C41FE1" w:rsidRPr="00405B75" w:rsidRDefault="00C41FE1" w:rsidP="0007245A">
            <w:pPr>
              <w:keepNext/>
              <w:keepLines/>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2023</w:t>
            </w:r>
          </w:p>
        </w:tc>
      </w:tr>
      <w:tr w:rsidR="00C41FE1" w:rsidRPr="00405B75" w14:paraId="467CFF25" w14:textId="251D32BE" w:rsidTr="00C41FE1">
        <w:trPr>
          <w:trHeight w:val="288"/>
          <w:jc w:val="center"/>
        </w:trPr>
        <w:tc>
          <w:tcPr>
            <w:tcW w:w="2785" w:type="dxa"/>
            <w:shd w:val="clear" w:color="auto" w:fill="FFFFFF"/>
            <w:vAlign w:val="center"/>
          </w:tcPr>
          <w:p w14:paraId="34460D00" w14:textId="77777777" w:rsidR="00C41FE1" w:rsidRPr="00405B75" w:rsidRDefault="00C41FE1" w:rsidP="00C41FE1">
            <w:pPr>
              <w:keepNext/>
              <w:keepLines/>
              <w:spacing w:after="0" w:line="240" w:lineRule="auto"/>
              <w:rPr>
                <w:rFonts w:eastAsia="Times New Roman" w:cs="Times New Roman"/>
                <w:bCs/>
                <w:color w:val="000000"/>
                <w:sz w:val="16"/>
                <w:szCs w:val="16"/>
              </w:rPr>
            </w:pPr>
            <w:r w:rsidRPr="00405B75">
              <w:rPr>
                <w:rFonts w:cs="Times New Roman"/>
                <w:sz w:val="16"/>
                <w:szCs w:val="16"/>
                <w:lang w:val="es-ES"/>
              </w:rPr>
              <w:t>Fraude e irregularidades financieras</w:t>
            </w:r>
          </w:p>
        </w:tc>
        <w:tc>
          <w:tcPr>
            <w:tcW w:w="1440" w:type="dxa"/>
            <w:shd w:val="clear" w:color="auto" w:fill="FFFFFF"/>
            <w:vAlign w:val="center"/>
          </w:tcPr>
          <w:p w14:paraId="7E6D9755" w14:textId="77777777" w:rsidR="00C41FE1" w:rsidRPr="00405B75" w:rsidRDefault="00C41FE1" w:rsidP="00C41FE1">
            <w:pPr>
              <w:keepNext/>
              <w:keepLines/>
              <w:spacing w:after="0" w:line="240" w:lineRule="auto"/>
              <w:jc w:val="center"/>
              <w:rPr>
                <w:rFonts w:eastAsia="Times New Roman" w:cs="Times New Roman"/>
                <w:bCs/>
                <w:color w:val="000000"/>
                <w:sz w:val="16"/>
                <w:szCs w:val="16"/>
              </w:rPr>
            </w:pPr>
            <w:r w:rsidRPr="00405B75">
              <w:rPr>
                <w:rFonts w:cs="Times New Roman"/>
                <w:sz w:val="16"/>
                <w:szCs w:val="16"/>
                <w:lang w:val="es-ES"/>
              </w:rPr>
              <w:t>62</w:t>
            </w:r>
          </w:p>
        </w:tc>
        <w:tc>
          <w:tcPr>
            <w:tcW w:w="1530" w:type="dxa"/>
            <w:shd w:val="clear" w:color="auto" w:fill="FFFFFF"/>
            <w:vAlign w:val="center"/>
          </w:tcPr>
          <w:p w14:paraId="4D538C04" w14:textId="77777777" w:rsidR="00C41FE1" w:rsidRPr="00405B75" w:rsidRDefault="00C41FE1" w:rsidP="00C41FE1">
            <w:pPr>
              <w:keepNext/>
              <w:keepLines/>
              <w:spacing w:after="0" w:line="240" w:lineRule="auto"/>
              <w:jc w:val="center"/>
              <w:rPr>
                <w:rFonts w:eastAsia="Times New Roman" w:cs="Times New Roman"/>
                <w:bCs/>
                <w:color w:val="000000"/>
                <w:sz w:val="16"/>
                <w:szCs w:val="16"/>
              </w:rPr>
            </w:pPr>
            <w:r w:rsidRPr="00405B75">
              <w:rPr>
                <w:rFonts w:cs="Times New Roman"/>
                <w:sz w:val="16"/>
                <w:szCs w:val="16"/>
                <w:lang w:val="es-ES"/>
              </w:rPr>
              <w:t>58</w:t>
            </w:r>
          </w:p>
        </w:tc>
        <w:tc>
          <w:tcPr>
            <w:tcW w:w="1440" w:type="dxa"/>
            <w:shd w:val="clear" w:color="auto" w:fill="FFFFFF"/>
            <w:vAlign w:val="center"/>
          </w:tcPr>
          <w:p w14:paraId="192F6446" w14:textId="77777777" w:rsidR="00C41FE1" w:rsidRPr="00405B75" w:rsidRDefault="00C41FE1" w:rsidP="00C41FE1">
            <w:pPr>
              <w:keepNext/>
              <w:keepLines/>
              <w:spacing w:after="0" w:line="240" w:lineRule="auto"/>
              <w:jc w:val="center"/>
              <w:rPr>
                <w:rFonts w:eastAsia="Times New Roman" w:cs="Times New Roman"/>
                <w:bCs/>
                <w:color w:val="000000"/>
                <w:sz w:val="16"/>
                <w:szCs w:val="16"/>
              </w:rPr>
            </w:pPr>
            <w:r w:rsidRPr="00405B75">
              <w:rPr>
                <w:rFonts w:cs="Times New Roman"/>
                <w:sz w:val="16"/>
                <w:szCs w:val="16"/>
                <w:lang w:val="es-ES"/>
              </w:rPr>
              <w:t>45</w:t>
            </w:r>
          </w:p>
        </w:tc>
        <w:tc>
          <w:tcPr>
            <w:tcW w:w="1440" w:type="dxa"/>
            <w:shd w:val="clear" w:color="auto" w:fill="FFFFFF"/>
            <w:vAlign w:val="center"/>
          </w:tcPr>
          <w:p w14:paraId="4A269DB5" w14:textId="77777777" w:rsidR="00C41FE1" w:rsidRPr="00405B75" w:rsidRDefault="00C41FE1" w:rsidP="00C41FE1">
            <w:pPr>
              <w:keepNext/>
              <w:keepLines/>
              <w:spacing w:after="0" w:line="240" w:lineRule="auto"/>
              <w:jc w:val="center"/>
              <w:rPr>
                <w:rFonts w:cs="Times New Roman"/>
                <w:sz w:val="16"/>
                <w:szCs w:val="16"/>
              </w:rPr>
            </w:pPr>
            <w:r w:rsidRPr="00405B75">
              <w:rPr>
                <w:rFonts w:cs="Times New Roman"/>
                <w:sz w:val="16"/>
                <w:szCs w:val="16"/>
                <w:lang w:val="es-ES"/>
              </w:rPr>
              <w:t>63</w:t>
            </w:r>
          </w:p>
        </w:tc>
        <w:tc>
          <w:tcPr>
            <w:tcW w:w="1440" w:type="dxa"/>
            <w:shd w:val="clear" w:color="auto" w:fill="FFFFFF"/>
          </w:tcPr>
          <w:p w14:paraId="6C306A0E" w14:textId="7A43F93A" w:rsidR="00C41FE1" w:rsidRPr="00405B75" w:rsidRDefault="00C41FE1" w:rsidP="00C41FE1">
            <w:pPr>
              <w:keepNext/>
              <w:keepLines/>
              <w:spacing w:after="0" w:line="240" w:lineRule="auto"/>
              <w:jc w:val="center"/>
              <w:rPr>
                <w:rFonts w:cs="Times New Roman"/>
                <w:sz w:val="16"/>
                <w:szCs w:val="16"/>
              </w:rPr>
            </w:pPr>
            <w:r w:rsidRPr="00405B75">
              <w:rPr>
                <w:sz w:val="16"/>
                <w:szCs w:val="16"/>
                <w:lang w:val="es-ES"/>
              </w:rPr>
              <w:t>77</w:t>
            </w:r>
          </w:p>
        </w:tc>
      </w:tr>
      <w:tr w:rsidR="00C41FE1" w:rsidRPr="00405B75" w14:paraId="7B6141FB" w14:textId="18617C6C" w:rsidTr="00C41FE1">
        <w:trPr>
          <w:trHeight w:val="288"/>
          <w:jc w:val="center"/>
        </w:trPr>
        <w:tc>
          <w:tcPr>
            <w:tcW w:w="2785" w:type="dxa"/>
            <w:shd w:val="clear" w:color="auto" w:fill="FFFFFF"/>
            <w:vAlign w:val="center"/>
          </w:tcPr>
          <w:p w14:paraId="445518D7" w14:textId="77777777" w:rsidR="00C41FE1" w:rsidRPr="00405B75" w:rsidRDefault="00C41FE1" w:rsidP="00C41FE1">
            <w:pPr>
              <w:keepNext/>
              <w:keepLines/>
              <w:spacing w:after="0" w:line="240" w:lineRule="auto"/>
              <w:rPr>
                <w:rFonts w:eastAsia="Times New Roman" w:cs="Times New Roman"/>
                <w:iCs/>
                <w:color w:val="000000"/>
                <w:sz w:val="16"/>
                <w:szCs w:val="16"/>
              </w:rPr>
            </w:pPr>
            <w:r w:rsidRPr="00405B75">
              <w:rPr>
                <w:rFonts w:cs="Times New Roman"/>
                <w:sz w:val="16"/>
                <w:szCs w:val="16"/>
                <w:lang w:val="es-ES"/>
              </w:rPr>
              <w:t>Conductas prohibidas</w:t>
            </w:r>
          </w:p>
        </w:tc>
        <w:tc>
          <w:tcPr>
            <w:tcW w:w="1440" w:type="dxa"/>
            <w:shd w:val="clear" w:color="auto" w:fill="FFFFFF"/>
            <w:vAlign w:val="center"/>
          </w:tcPr>
          <w:p w14:paraId="0FA6C740" w14:textId="77777777" w:rsidR="00C41FE1" w:rsidRPr="00405B75" w:rsidRDefault="00C41FE1" w:rsidP="00C41FE1">
            <w:pPr>
              <w:keepNext/>
              <w:keepLines/>
              <w:spacing w:after="0" w:line="240" w:lineRule="auto"/>
              <w:jc w:val="center"/>
              <w:rPr>
                <w:rFonts w:eastAsia="Times New Roman" w:cs="Times New Roman"/>
                <w:iCs/>
                <w:color w:val="000000"/>
                <w:sz w:val="16"/>
                <w:szCs w:val="16"/>
              </w:rPr>
            </w:pPr>
            <w:r w:rsidRPr="00405B75">
              <w:rPr>
                <w:rFonts w:cs="Times New Roman"/>
                <w:sz w:val="16"/>
                <w:szCs w:val="16"/>
                <w:lang w:val="es-ES"/>
              </w:rPr>
              <w:t>21</w:t>
            </w:r>
          </w:p>
        </w:tc>
        <w:tc>
          <w:tcPr>
            <w:tcW w:w="1530" w:type="dxa"/>
            <w:shd w:val="clear" w:color="auto" w:fill="FFFFFF"/>
            <w:vAlign w:val="center"/>
          </w:tcPr>
          <w:p w14:paraId="0C369F3F" w14:textId="77777777" w:rsidR="00C41FE1" w:rsidRPr="00405B75" w:rsidRDefault="00C41FE1" w:rsidP="00C41FE1">
            <w:pPr>
              <w:keepNext/>
              <w:keepLines/>
              <w:spacing w:after="0" w:line="240" w:lineRule="auto"/>
              <w:jc w:val="center"/>
              <w:rPr>
                <w:rFonts w:eastAsia="Times New Roman" w:cs="Times New Roman"/>
                <w:iCs/>
                <w:color w:val="000000"/>
                <w:sz w:val="16"/>
                <w:szCs w:val="16"/>
              </w:rPr>
            </w:pPr>
            <w:r w:rsidRPr="00405B75">
              <w:rPr>
                <w:rFonts w:cs="Times New Roman"/>
                <w:sz w:val="16"/>
                <w:szCs w:val="16"/>
                <w:lang w:val="es-ES"/>
              </w:rPr>
              <w:t>18</w:t>
            </w:r>
          </w:p>
        </w:tc>
        <w:tc>
          <w:tcPr>
            <w:tcW w:w="1440" w:type="dxa"/>
            <w:shd w:val="clear" w:color="auto" w:fill="FFFFFF"/>
            <w:vAlign w:val="center"/>
          </w:tcPr>
          <w:p w14:paraId="2687E1D2" w14:textId="77777777" w:rsidR="00C41FE1" w:rsidRPr="00405B75" w:rsidRDefault="00C41FE1" w:rsidP="00C41FE1">
            <w:pPr>
              <w:keepNext/>
              <w:keepLines/>
              <w:spacing w:after="0" w:line="240" w:lineRule="auto"/>
              <w:jc w:val="center"/>
              <w:rPr>
                <w:rFonts w:eastAsia="Times New Roman" w:cs="Times New Roman"/>
                <w:iCs/>
                <w:color w:val="000000"/>
                <w:sz w:val="16"/>
                <w:szCs w:val="16"/>
              </w:rPr>
            </w:pPr>
            <w:r w:rsidRPr="00405B75">
              <w:rPr>
                <w:rFonts w:cs="Times New Roman"/>
                <w:sz w:val="16"/>
                <w:szCs w:val="16"/>
                <w:lang w:val="es-ES"/>
              </w:rPr>
              <w:t>27</w:t>
            </w:r>
          </w:p>
        </w:tc>
        <w:tc>
          <w:tcPr>
            <w:tcW w:w="1440" w:type="dxa"/>
            <w:shd w:val="clear" w:color="auto" w:fill="FFFFFF"/>
            <w:vAlign w:val="center"/>
          </w:tcPr>
          <w:p w14:paraId="45EEF607" w14:textId="77777777" w:rsidR="00C41FE1" w:rsidRPr="00405B75" w:rsidRDefault="00C41FE1" w:rsidP="00C41FE1">
            <w:pPr>
              <w:keepNext/>
              <w:keepLines/>
              <w:spacing w:after="0" w:line="240" w:lineRule="auto"/>
              <w:jc w:val="center"/>
              <w:rPr>
                <w:rFonts w:cs="Times New Roman"/>
                <w:sz w:val="16"/>
                <w:szCs w:val="16"/>
              </w:rPr>
            </w:pPr>
            <w:r w:rsidRPr="00405B75">
              <w:rPr>
                <w:rFonts w:cs="Times New Roman"/>
                <w:sz w:val="16"/>
                <w:szCs w:val="16"/>
                <w:lang w:val="es-ES"/>
              </w:rPr>
              <w:t>42</w:t>
            </w:r>
          </w:p>
        </w:tc>
        <w:tc>
          <w:tcPr>
            <w:tcW w:w="1440" w:type="dxa"/>
            <w:shd w:val="clear" w:color="auto" w:fill="FFFFFF"/>
          </w:tcPr>
          <w:p w14:paraId="6EEEECE9" w14:textId="1CBD2CCB" w:rsidR="00C41FE1" w:rsidRPr="00405B75" w:rsidRDefault="00C41FE1" w:rsidP="00C41FE1">
            <w:pPr>
              <w:keepNext/>
              <w:keepLines/>
              <w:spacing w:after="0" w:line="240" w:lineRule="auto"/>
              <w:jc w:val="center"/>
              <w:rPr>
                <w:rFonts w:cs="Times New Roman"/>
                <w:sz w:val="16"/>
                <w:szCs w:val="16"/>
              </w:rPr>
            </w:pPr>
            <w:r w:rsidRPr="00405B75">
              <w:rPr>
                <w:sz w:val="16"/>
                <w:szCs w:val="16"/>
                <w:lang w:val="es-ES"/>
              </w:rPr>
              <w:t>30</w:t>
            </w:r>
          </w:p>
        </w:tc>
      </w:tr>
      <w:tr w:rsidR="00C41FE1" w:rsidRPr="00405B75" w14:paraId="0975FF9D" w14:textId="5F0390E4" w:rsidTr="00C41FE1">
        <w:trPr>
          <w:trHeight w:val="288"/>
          <w:jc w:val="center"/>
        </w:trPr>
        <w:tc>
          <w:tcPr>
            <w:tcW w:w="2785" w:type="dxa"/>
            <w:shd w:val="clear" w:color="auto" w:fill="FFFFFF"/>
            <w:vAlign w:val="center"/>
          </w:tcPr>
          <w:p w14:paraId="5D2D3969" w14:textId="77777777" w:rsidR="00C41FE1" w:rsidRPr="00405B75" w:rsidRDefault="00C41FE1" w:rsidP="00C41FE1">
            <w:pPr>
              <w:keepNext/>
              <w:keepLines/>
              <w:spacing w:after="0" w:line="240" w:lineRule="auto"/>
              <w:rPr>
                <w:rFonts w:eastAsia="Times New Roman" w:cs="Times New Roman"/>
                <w:iCs/>
                <w:color w:val="000000"/>
                <w:sz w:val="16"/>
                <w:szCs w:val="16"/>
              </w:rPr>
            </w:pPr>
            <w:r w:rsidRPr="00405B75">
              <w:rPr>
                <w:rFonts w:cs="Times New Roman"/>
                <w:sz w:val="16"/>
                <w:szCs w:val="16"/>
                <w:lang w:val="es-ES"/>
              </w:rPr>
              <w:t>Conductas sexuales indebidas</w:t>
            </w:r>
          </w:p>
        </w:tc>
        <w:tc>
          <w:tcPr>
            <w:tcW w:w="1440" w:type="dxa"/>
            <w:shd w:val="clear" w:color="auto" w:fill="FFFFFF"/>
            <w:vAlign w:val="center"/>
          </w:tcPr>
          <w:p w14:paraId="2B005B78" w14:textId="77777777" w:rsidR="00C41FE1" w:rsidRPr="00405B75" w:rsidRDefault="00C41FE1" w:rsidP="00C41FE1">
            <w:pPr>
              <w:keepNext/>
              <w:keepLines/>
              <w:spacing w:after="0" w:line="240" w:lineRule="auto"/>
              <w:jc w:val="center"/>
              <w:rPr>
                <w:rFonts w:eastAsia="Times New Roman" w:cs="Times New Roman"/>
                <w:iCs/>
                <w:color w:val="000000"/>
                <w:sz w:val="16"/>
                <w:szCs w:val="16"/>
              </w:rPr>
            </w:pPr>
            <w:r w:rsidRPr="00405B75">
              <w:rPr>
                <w:rFonts w:cs="Times New Roman"/>
                <w:sz w:val="16"/>
                <w:szCs w:val="16"/>
                <w:lang w:val="es-ES"/>
              </w:rPr>
              <w:t>19</w:t>
            </w:r>
          </w:p>
        </w:tc>
        <w:tc>
          <w:tcPr>
            <w:tcW w:w="1530" w:type="dxa"/>
            <w:shd w:val="clear" w:color="auto" w:fill="FFFFFF"/>
            <w:vAlign w:val="center"/>
          </w:tcPr>
          <w:p w14:paraId="47C1DAC4" w14:textId="77777777" w:rsidR="00C41FE1" w:rsidRPr="00405B75" w:rsidRDefault="00C41FE1" w:rsidP="00C41FE1">
            <w:pPr>
              <w:keepNext/>
              <w:keepLines/>
              <w:spacing w:after="0" w:line="240" w:lineRule="auto"/>
              <w:jc w:val="center"/>
              <w:rPr>
                <w:rFonts w:eastAsia="Times New Roman" w:cs="Times New Roman"/>
                <w:iCs/>
                <w:color w:val="000000"/>
                <w:sz w:val="16"/>
                <w:szCs w:val="16"/>
              </w:rPr>
            </w:pPr>
            <w:r w:rsidRPr="00405B75">
              <w:rPr>
                <w:rFonts w:cs="Times New Roman"/>
                <w:sz w:val="16"/>
                <w:szCs w:val="16"/>
                <w:lang w:val="es-ES"/>
              </w:rPr>
              <w:t>23</w:t>
            </w:r>
          </w:p>
        </w:tc>
        <w:tc>
          <w:tcPr>
            <w:tcW w:w="1440" w:type="dxa"/>
            <w:shd w:val="clear" w:color="auto" w:fill="FFFFFF"/>
            <w:vAlign w:val="center"/>
          </w:tcPr>
          <w:p w14:paraId="72F278AD" w14:textId="77777777" w:rsidR="00C41FE1" w:rsidRPr="00405B75" w:rsidRDefault="00C41FE1" w:rsidP="00C41FE1">
            <w:pPr>
              <w:keepNext/>
              <w:keepLines/>
              <w:spacing w:after="0" w:line="240" w:lineRule="auto"/>
              <w:jc w:val="center"/>
              <w:rPr>
                <w:rFonts w:eastAsia="Times New Roman" w:cs="Times New Roman"/>
                <w:iCs/>
                <w:color w:val="000000"/>
                <w:sz w:val="16"/>
                <w:szCs w:val="16"/>
              </w:rPr>
            </w:pPr>
            <w:r w:rsidRPr="00405B75">
              <w:rPr>
                <w:rFonts w:cs="Times New Roman"/>
                <w:sz w:val="16"/>
                <w:szCs w:val="16"/>
                <w:lang w:val="es-ES"/>
              </w:rPr>
              <w:t>20</w:t>
            </w:r>
          </w:p>
        </w:tc>
        <w:tc>
          <w:tcPr>
            <w:tcW w:w="1440" w:type="dxa"/>
            <w:shd w:val="clear" w:color="auto" w:fill="FFFFFF"/>
            <w:vAlign w:val="center"/>
          </w:tcPr>
          <w:p w14:paraId="5B0C7F21" w14:textId="77777777" w:rsidR="00C41FE1" w:rsidRPr="00405B75" w:rsidRDefault="00C41FE1" w:rsidP="00C41FE1">
            <w:pPr>
              <w:keepNext/>
              <w:keepLines/>
              <w:spacing w:after="0" w:line="240" w:lineRule="auto"/>
              <w:jc w:val="center"/>
              <w:rPr>
                <w:rFonts w:cs="Times New Roman"/>
                <w:sz w:val="16"/>
                <w:szCs w:val="16"/>
              </w:rPr>
            </w:pPr>
            <w:r w:rsidRPr="00405B75">
              <w:rPr>
                <w:rFonts w:cs="Times New Roman"/>
                <w:sz w:val="16"/>
                <w:szCs w:val="16"/>
                <w:lang w:val="es-ES"/>
              </w:rPr>
              <w:t>27</w:t>
            </w:r>
          </w:p>
        </w:tc>
        <w:tc>
          <w:tcPr>
            <w:tcW w:w="1440" w:type="dxa"/>
            <w:shd w:val="clear" w:color="auto" w:fill="FFFFFF"/>
          </w:tcPr>
          <w:p w14:paraId="26DA6A8C" w14:textId="206C3201" w:rsidR="00C41FE1" w:rsidRPr="00405B75" w:rsidRDefault="00C41FE1" w:rsidP="00C41FE1">
            <w:pPr>
              <w:keepNext/>
              <w:keepLines/>
              <w:spacing w:after="0" w:line="240" w:lineRule="auto"/>
              <w:jc w:val="center"/>
              <w:rPr>
                <w:rFonts w:cs="Times New Roman"/>
                <w:sz w:val="16"/>
                <w:szCs w:val="16"/>
              </w:rPr>
            </w:pPr>
            <w:r w:rsidRPr="00405B75">
              <w:rPr>
                <w:sz w:val="16"/>
                <w:szCs w:val="16"/>
                <w:lang w:val="es-ES"/>
              </w:rPr>
              <w:t>37</w:t>
            </w:r>
          </w:p>
        </w:tc>
      </w:tr>
      <w:tr w:rsidR="00C41FE1" w:rsidRPr="00405B75" w14:paraId="20AFBD8D" w14:textId="24365008" w:rsidTr="00C41FE1">
        <w:trPr>
          <w:trHeight w:val="288"/>
          <w:jc w:val="center"/>
        </w:trPr>
        <w:tc>
          <w:tcPr>
            <w:tcW w:w="2785" w:type="dxa"/>
            <w:shd w:val="clear" w:color="auto" w:fill="FFFFFF"/>
            <w:vAlign w:val="center"/>
          </w:tcPr>
          <w:p w14:paraId="0EDBEFB9" w14:textId="77777777" w:rsidR="00C41FE1" w:rsidRPr="00405B75" w:rsidRDefault="00C41FE1" w:rsidP="00C41FE1">
            <w:pPr>
              <w:keepNext/>
              <w:keepLines/>
              <w:spacing w:after="0" w:line="240" w:lineRule="auto"/>
              <w:rPr>
                <w:rFonts w:eastAsia="Times New Roman" w:cs="Times New Roman"/>
                <w:iCs/>
                <w:color w:val="000000"/>
                <w:sz w:val="16"/>
                <w:szCs w:val="16"/>
              </w:rPr>
            </w:pPr>
            <w:r w:rsidRPr="00405B75">
              <w:rPr>
                <w:rFonts w:cs="Times New Roman"/>
                <w:sz w:val="16"/>
                <w:szCs w:val="16"/>
                <w:lang w:val="es-ES"/>
              </w:rPr>
              <w:t>Represalias</w:t>
            </w:r>
          </w:p>
        </w:tc>
        <w:tc>
          <w:tcPr>
            <w:tcW w:w="1440" w:type="dxa"/>
            <w:shd w:val="clear" w:color="auto" w:fill="FFFFFF"/>
            <w:vAlign w:val="center"/>
          </w:tcPr>
          <w:p w14:paraId="26883CD6" w14:textId="77777777" w:rsidR="00C41FE1" w:rsidRPr="00405B75" w:rsidRDefault="00C41FE1" w:rsidP="00C41FE1">
            <w:pPr>
              <w:keepNext/>
              <w:keepLines/>
              <w:spacing w:after="0" w:line="240" w:lineRule="auto"/>
              <w:jc w:val="center"/>
              <w:rPr>
                <w:rFonts w:eastAsia="Times New Roman" w:cs="Times New Roman"/>
                <w:iCs/>
                <w:color w:val="000000"/>
                <w:sz w:val="16"/>
                <w:szCs w:val="16"/>
              </w:rPr>
            </w:pPr>
            <w:r w:rsidRPr="00405B75">
              <w:rPr>
                <w:rFonts w:cs="Times New Roman"/>
                <w:sz w:val="16"/>
                <w:szCs w:val="16"/>
                <w:lang w:val="es-ES"/>
              </w:rPr>
              <w:t>1</w:t>
            </w:r>
          </w:p>
        </w:tc>
        <w:tc>
          <w:tcPr>
            <w:tcW w:w="1530" w:type="dxa"/>
            <w:shd w:val="clear" w:color="auto" w:fill="FFFFFF"/>
            <w:vAlign w:val="center"/>
          </w:tcPr>
          <w:p w14:paraId="5392B329" w14:textId="77777777" w:rsidR="00C41FE1" w:rsidRPr="00405B75" w:rsidRDefault="00C41FE1" w:rsidP="00C41FE1">
            <w:pPr>
              <w:keepNext/>
              <w:keepLines/>
              <w:spacing w:after="0" w:line="240" w:lineRule="auto"/>
              <w:jc w:val="center"/>
              <w:rPr>
                <w:rFonts w:eastAsia="Times New Roman" w:cs="Times New Roman"/>
                <w:iCs/>
                <w:color w:val="000000"/>
                <w:sz w:val="16"/>
                <w:szCs w:val="16"/>
              </w:rPr>
            </w:pPr>
            <w:r w:rsidRPr="00405B75">
              <w:rPr>
                <w:rFonts w:cs="Times New Roman"/>
                <w:sz w:val="16"/>
                <w:szCs w:val="16"/>
                <w:lang w:val="es-ES"/>
              </w:rPr>
              <w:t>1</w:t>
            </w:r>
          </w:p>
        </w:tc>
        <w:tc>
          <w:tcPr>
            <w:tcW w:w="1440" w:type="dxa"/>
            <w:shd w:val="clear" w:color="auto" w:fill="FFFFFF"/>
            <w:vAlign w:val="center"/>
          </w:tcPr>
          <w:p w14:paraId="3DF0086E" w14:textId="77777777" w:rsidR="00C41FE1" w:rsidRPr="00405B75" w:rsidRDefault="00C41FE1" w:rsidP="00C41FE1">
            <w:pPr>
              <w:keepNext/>
              <w:keepLines/>
              <w:spacing w:after="0" w:line="240" w:lineRule="auto"/>
              <w:jc w:val="center"/>
              <w:rPr>
                <w:rFonts w:eastAsia="Times New Roman" w:cs="Times New Roman"/>
                <w:iCs/>
                <w:color w:val="000000"/>
                <w:sz w:val="16"/>
                <w:szCs w:val="16"/>
              </w:rPr>
            </w:pPr>
            <w:r w:rsidRPr="00405B75">
              <w:rPr>
                <w:rFonts w:cs="Times New Roman"/>
                <w:sz w:val="16"/>
                <w:szCs w:val="16"/>
                <w:lang w:val="es-ES"/>
              </w:rPr>
              <w:t>3</w:t>
            </w:r>
          </w:p>
        </w:tc>
        <w:tc>
          <w:tcPr>
            <w:tcW w:w="1440" w:type="dxa"/>
            <w:shd w:val="clear" w:color="auto" w:fill="FFFFFF"/>
            <w:vAlign w:val="center"/>
          </w:tcPr>
          <w:p w14:paraId="3C804A50" w14:textId="77777777" w:rsidR="00C41FE1" w:rsidRPr="00405B75" w:rsidRDefault="00C41FE1" w:rsidP="00C41FE1">
            <w:pPr>
              <w:keepNext/>
              <w:keepLines/>
              <w:spacing w:after="0" w:line="240" w:lineRule="auto"/>
              <w:jc w:val="center"/>
              <w:rPr>
                <w:rFonts w:cs="Times New Roman"/>
                <w:sz w:val="16"/>
                <w:szCs w:val="16"/>
              </w:rPr>
            </w:pPr>
            <w:r w:rsidRPr="00405B75">
              <w:rPr>
                <w:rFonts w:cs="Times New Roman"/>
                <w:sz w:val="16"/>
                <w:szCs w:val="16"/>
                <w:lang w:val="es-ES"/>
              </w:rPr>
              <w:t>8</w:t>
            </w:r>
          </w:p>
        </w:tc>
        <w:tc>
          <w:tcPr>
            <w:tcW w:w="1440" w:type="dxa"/>
            <w:shd w:val="clear" w:color="auto" w:fill="FFFFFF"/>
          </w:tcPr>
          <w:p w14:paraId="52A90E35" w14:textId="71C70410" w:rsidR="00C41FE1" w:rsidRPr="00405B75" w:rsidRDefault="00C41FE1" w:rsidP="00C41FE1">
            <w:pPr>
              <w:keepNext/>
              <w:keepLines/>
              <w:spacing w:after="0" w:line="240" w:lineRule="auto"/>
              <w:jc w:val="center"/>
              <w:rPr>
                <w:rFonts w:cs="Times New Roman"/>
                <w:sz w:val="16"/>
                <w:szCs w:val="16"/>
              </w:rPr>
            </w:pPr>
            <w:r w:rsidRPr="00405B75">
              <w:rPr>
                <w:sz w:val="16"/>
                <w:szCs w:val="16"/>
                <w:lang w:val="es-ES"/>
              </w:rPr>
              <w:t>1</w:t>
            </w:r>
          </w:p>
        </w:tc>
      </w:tr>
      <w:tr w:rsidR="00C41FE1" w:rsidRPr="00405B75" w14:paraId="16415062" w14:textId="3A92F626" w:rsidTr="00C41FE1">
        <w:trPr>
          <w:trHeight w:val="288"/>
          <w:jc w:val="center"/>
        </w:trPr>
        <w:tc>
          <w:tcPr>
            <w:tcW w:w="2785" w:type="dxa"/>
            <w:tcBorders>
              <w:bottom w:val="single" w:sz="4" w:space="0" w:color="auto"/>
            </w:tcBorders>
            <w:shd w:val="clear" w:color="auto" w:fill="auto"/>
            <w:vAlign w:val="center"/>
          </w:tcPr>
          <w:p w14:paraId="11077F93" w14:textId="77777777" w:rsidR="00C41FE1" w:rsidRPr="00405B75" w:rsidRDefault="00C41FE1" w:rsidP="00C41FE1">
            <w:pPr>
              <w:keepNext/>
              <w:keepLines/>
              <w:spacing w:after="0" w:line="240" w:lineRule="auto"/>
              <w:rPr>
                <w:rFonts w:eastAsia="Times New Roman" w:cs="Times New Roman"/>
                <w:b/>
                <w:bCs/>
                <w:color w:val="000000"/>
                <w:sz w:val="16"/>
                <w:szCs w:val="16"/>
              </w:rPr>
            </w:pPr>
            <w:r w:rsidRPr="00405B75">
              <w:rPr>
                <w:rFonts w:cs="Times New Roman"/>
                <w:sz w:val="16"/>
                <w:szCs w:val="16"/>
                <w:lang w:val="es-ES"/>
              </w:rPr>
              <w:t>Otras infracciones</w:t>
            </w:r>
          </w:p>
        </w:tc>
        <w:tc>
          <w:tcPr>
            <w:tcW w:w="1440" w:type="dxa"/>
            <w:tcBorders>
              <w:bottom w:val="single" w:sz="4" w:space="0" w:color="auto"/>
            </w:tcBorders>
            <w:shd w:val="clear" w:color="auto" w:fill="auto"/>
            <w:vAlign w:val="center"/>
          </w:tcPr>
          <w:p w14:paraId="67B5EA77" w14:textId="77777777" w:rsidR="00C41FE1" w:rsidRPr="00405B75" w:rsidRDefault="00C41FE1" w:rsidP="00C41FE1">
            <w:pPr>
              <w:keepNext/>
              <w:keepLines/>
              <w:spacing w:after="0" w:line="240" w:lineRule="auto"/>
              <w:jc w:val="center"/>
              <w:rPr>
                <w:rFonts w:eastAsia="Times New Roman" w:cs="Times New Roman"/>
                <w:b/>
                <w:bCs/>
                <w:color w:val="000000"/>
                <w:sz w:val="16"/>
                <w:szCs w:val="16"/>
              </w:rPr>
            </w:pPr>
            <w:r w:rsidRPr="00405B75">
              <w:rPr>
                <w:rFonts w:cs="Times New Roman"/>
                <w:sz w:val="16"/>
                <w:szCs w:val="16"/>
                <w:lang w:val="es-ES"/>
              </w:rPr>
              <w:t>9</w:t>
            </w:r>
          </w:p>
        </w:tc>
        <w:tc>
          <w:tcPr>
            <w:tcW w:w="1530" w:type="dxa"/>
            <w:tcBorders>
              <w:bottom w:val="single" w:sz="4" w:space="0" w:color="auto"/>
            </w:tcBorders>
            <w:shd w:val="clear" w:color="auto" w:fill="auto"/>
            <w:vAlign w:val="center"/>
          </w:tcPr>
          <w:p w14:paraId="48F0BCAF" w14:textId="77777777" w:rsidR="00C41FE1" w:rsidRPr="00405B75" w:rsidRDefault="00C41FE1" w:rsidP="00C41FE1">
            <w:pPr>
              <w:keepNext/>
              <w:keepLines/>
              <w:spacing w:after="0" w:line="240" w:lineRule="auto"/>
              <w:jc w:val="center"/>
              <w:rPr>
                <w:rFonts w:eastAsia="Times New Roman" w:cs="Times New Roman"/>
                <w:b/>
                <w:bCs/>
                <w:color w:val="000000"/>
                <w:sz w:val="16"/>
                <w:szCs w:val="16"/>
              </w:rPr>
            </w:pPr>
            <w:r w:rsidRPr="00405B75">
              <w:rPr>
                <w:rFonts w:cs="Times New Roman"/>
                <w:sz w:val="16"/>
                <w:szCs w:val="16"/>
                <w:lang w:val="es-ES"/>
              </w:rPr>
              <w:t>16</w:t>
            </w:r>
          </w:p>
        </w:tc>
        <w:tc>
          <w:tcPr>
            <w:tcW w:w="1440" w:type="dxa"/>
            <w:tcBorders>
              <w:bottom w:val="single" w:sz="4" w:space="0" w:color="auto"/>
            </w:tcBorders>
            <w:shd w:val="clear" w:color="auto" w:fill="auto"/>
            <w:vAlign w:val="center"/>
          </w:tcPr>
          <w:p w14:paraId="56835D2A" w14:textId="77777777" w:rsidR="00C41FE1" w:rsidRPr="00405B75" w:rsidRDefault="00C41FE1" w:rsidP="00C41FE1">
            <w:pPr>
              <w:keepNext/>
              <w:keepLines/>
              <w:spacing w:after="0" w:line="240" w:lineRule="auto"/>
              <w:jc w:val="center"/>
              <w:rPr>
                <w:rFonts w:eastAsia="Times New Roman" w:cs="Times New Roman"/>
                <w:b/>
                <w:bCs/>
                <w:color w:val="000000"/>
                <w:sz w:val="16"/>
                <w:szCs w:val="16"/>
              </w:rPr>
            </w:pPr>
            <w:r w:rsidRPr="00405B75">
              <w:rPr>
                <w:rFonts w:cs="Times New Roman"/>
                <w:sz w:val="16"/>
                <w:szCs w:val="16"/>
                <w:lang w:val="es-ES"/>
              </w:rPr>
              <w:t>23</w:t>
            </w:r>
          </w:p>
        </w:tc>
        <w:tc>
          <w:tcPr>
            <w:tcW w:w="1440" w:type="dxa"/>
            <w:tcBorders>
              <w:bottom w:val="single" w:sz="4" w:space="0" w:color="auto"/>
            </w:tcBorders>
            <w:vAlign w:val="center"/>
          </w:tcPr>
          <w:p w14:paraId="0899FB10" w14:textId="77777777" w:rsidR="00C41FE1" w:rsidRPr="00405B75" w:rsidRDefault="00C41FE1" w:rsidP="00C41FE1">
            <w:pPr>
              <w:keepNext/>
              <w:keepLines/>
              <w:spacing w:after="0" w:line="240" w:lineRule="auto"/>
              <w:jc w:val="center"/>
              <w:rPr>
                <w:rFonts w:cs="Times New Roman"/>
                <w:sz w:val="16"/>
                <w:szCs w:val="16"/>
              </w:rPr>
            </w:pPr>
            <w:r w:rsidRPr="00405B75">
              <w:rPr>
                <w:rFonts w:cs="Times New Roman"/>
                <w:sz w:val="16"/>
                <w:szCs w:val="16"/>
                <w:lang w:val="es-ES"/>
              </w:rPr>
              <w:t>26</w:t>
            </w:r>
          </w:p>
        </w:tc>
        <w:tc>
          <w:tcPr>
            <w:tcW w:w="1440" w:type="dxa"/>
            <w:tcBorders>
              <w:bottom w:val="single" w:sz="4" w:space="0" w:color="auto"/>
            </w:tcBorders>
          </w:tcPr>
          <w:p w14:paraId="32F9E30D" w14:textId="7AF3C063" w:rsidR="00C41FE1" w:rsidRPr="00405B75" w:rsidRDefault="00C41FE1" w:rsidP="00C41FE1">
            <w:pPr>
              <w:keepNext/>
              <w:keepLines/>
              <w:spacing w:after="0" w:line="240" w:lineRule="auto"/>
              <w:jc w:val="center"/>
              <w:rPr>
                <w:rFonts w:cs="Times New Roman"/>
                <w:sz w:val="16"/>
                <w:szCs w:val="16"/>
              </w:rPr>
            </w:pPr>
            <w:r w:rsidRPr="00405B75">
              <w:rPr>
                <w:sz w:val="16"/>
                <w:szCs w:val="16"/>
                <w:lang w:val="es-ES"/>
              </w:rPr>
              <w:t>22</w:t>
            </w:r>
          </w:p>
        </w:tc>
      </w:tr>
      <w:tr w:rsidR="00C41FE1" w:rsidRPr="00405B75" w14:paraId="5622484D" w14:textId="37883BFF" w:rsidTr="00C41FE1">
        <w:trPr>
          <w:trHeight w:val="288"/>
          <w:jc w:val="center"/>
        </w:trPr>
        <w:tc>
          <w:tcPr>
            <w:tcW w:w="2785" w:type="dxa"/>
            <w:tcBorders>
              <w:bottom w:val="single" w:sz="2" w:space="0" w:color="auto"/>
            </w:tcBorders>
            <w:shd w:val="clear" w:color="auto" w:fill="F2F2F2" w:themeFill="background1" w:themeFillShade="F2"/>
            <w:vAlign w:val="center"/>
          </w:tcPr>
          <w:p w14:paraId="62B58296" w14:textId="77777777" w:rsidR="00C41FE1" w:rsidRPr="00405B75" w:rsidRDefault="00C41FE1" w:rsidP="00C41FE1">
            <w:pPr>
              <w:keepNext/>
              <w:keepLines/>
              <w:spacing w:after="0" w:line="240" w:lineRule="auto"/>
              <w:rPr>
                <w:rFonts w:eastAsia="Times New Roman" w:cs="Times New Roman"/>
                <w:b/>
                <w:bCs/>
                <w:color w:val="000000"/>
                <w:sz w:val="16"/>
                <w:szCs w:val="16"/>
              </w:rPr>
            </w:pPr>
            <w:r w:rsidRPr="00405B75">
              <w:rPr>
                <w:rFonts w:cs="Times New Roman"/>
                <w:b/>
                <w:bCs/>
                <w:sz w:val="16"/>
                <w:szCs w:val="16"/>
                <w:lang w:val="es-ES"/>
              </w:rPr>
              <w:t>Total</w:t>
            </w:r>
          </w:p>
        </w:tc>
        <w:tc>
          <w:tcPr>
            <w:tcW w:w="1440" w:type="dxa"/>
            <w:tcBorders>
              <w:bottom w:val="single" w:sz="2" w:space="0" w:color="auto"/>
            </w:tcBorders>
            <w:shd w:val="clear" w:color="auto" w:fill="F2F2F2" w:themeFill="background1" w:themeFillShade="F2"/>
            <w:vAlign w:val="center"/>
          </w:tcPr>
          <w:p w14:paraId="685F9D2A" w14:textId="77777777" w:rsidR="00C41FE1" w:rsidRPr="00405B75" w:rsidRDefault="00C41FE1" w:rsidP="00C41FE1">
            <w:pPr>
              <w:keepNext/>
              <w:keepLines/>
              <w:spacing w:after="0" w:line="240" w:lineRule="auto"/>
              <w:jc w:val="center"/>
              <w:rPr>
                <w:rFonts w:eastAsia="Times New Roman" w:cs="Times New Roman"/>
                <w:b/>
                <w:bCs/>
                <w:color w:val="000000"/>
                <w:sz w:val="16"/>
                <w:szCs w:val="16"/>
              </w:rPr>
            </w:pPr>
            <w:r w:rsidRPr="00405B75">
              <w:rPr>
                <w:rFonts w:cs="Times New Roman"/>
                <w:b/>
                <w:bCs/>
                <w:sz w:val="16"/>
                <w:szCs w:val="16"/>
                <w:lang w:val="es-ES"/>
              </w:rPr>
              <w:t>112</w:t>
            </w:r>
          </w:p>
        </w:tc>
        <w:tc>
          <w:tcPr>
            <w:tcW w:w="1530" w:type="dxa"/>
            <w:tcBorders>
              <w:bottom w:val="single" w:sz="2" w:space="0" w:color="auto"/>
            </w:tcBorders>
            <w:shd w:val="clear" w:color="auto" w:fill="F2F2F2" w:themeFill="background1" w:themeFillShade="F2"/>
            <w:vAlign w:val="center"/>
          </w:tcPr>
          <w:p w14:paraId="371D4AF2" w14:textId="77777777" w:rsidR="00C41FE1" w:rsidRPr="00405B75" w:rsidRDefault="00C41FE1" w:rsidP="00C41FE1">
            <w:pPr>
              <w:keepNext/>
              <w:keepLines/>
              <w:spacing w:after="0" w:line="240" w:lineRule="auto"/>
              <w:jc w:val="center"/>
              <w:rPr>
                <w:rFonts w:eastAsia="Times New Roman" w:cs="Times New Roman"/>
                <w:b/>
                <w:bCs/>
                <w:color w:val="000000"/>
                <w:sz w:val="16"/>
                <w:szCs w:val="16"/>
              </w:rPr>
            </w:pPr>
            <w:r w:rsidRPr="00405B75">
              <w:rPr>
                <w:rFonts w:cs="Times New Roman"/>
                <w:b/>
                <w:bCs/>
                <w:sz w:val="16"/>
                <w:szCs w:val="16"/>
                <w:lang w:val="es-ES"/>
              </w:rPr>
              <w:t>116</w:t>
            </w:r>
          </w:p>
        </w:tc>
        <w:tc>
          <w:tcPr>
            <w:tcW w:w="1440" w:type="dxa"/>
            <w:tcBorders>
              <w:bottom w:val="single" w:sz="2" w:space="0" w:color="auto"/>
            </w:tcBorders>
            <w:shd w:val="clear" w:color="auto" w:fill="F2F2F2" w:themeFill="background1" w:themeFillShade="F2"/>
            <w:vAlign w:val="center"/>
          </w:tcPr>
          <w:p w14:paraId="79D0F4F6" w14:textId="77777777" w:rsidR="00C41FE1" w:rsidRPr="00405B75" w:rsidRDefault="00C41FE1" w:rsidP="00C41FE1">
            <w:pPr>
              <w:keepNext/>
              <w:keepLines/>
              <w:spacing w:after="0" w:line="240" w:lineRule="auto"/>
              <w:jc w:val="center"/>
              <w:rPr>
                <w:rFonts w:eastAsia="Times New Roman" w:cs="Times New Roman"/>
                <w:b/>
                <w:bCs/>
                <w:color w:val="000000"/>
                <w:sz w:val="16"/>
                <w:szCs w:val="16"/>
              </w:rPr>
            </w:pPr>
            <w:r w:rsidRPr="00405B75">
              <w:rPr>
                <w:rFonts w:cs="Times New Roman"/>
                <w:b/>
                <w:bCs/>
                <w:sz w:val="16"/>
                <w:szCs w:val="16"/>
                <w:lang w:val="es-ES"/>
              </w:rPr>
              <w:t>118</w:t>
            </w:r>
          </w:p>
        </w:tc>
        <w:tc>
          <w:tcPr>
            <w:tcW w:w="1440" w:type="dxa"/>
            <w:tcBorders>
              <w:bottom w:val="single" w:sz="2" w:space="0" w:color="auto"/>
            </w:tcBorders>
            <w:shd w:val="clear" w:color="auto" w:fill="F2F2F2" w:themeFill="background1" w:themeFillShade="F2"/>
            <w:vAlign w:val="center"/>
          </w:tcPr>
          <w:p w14:paraId="60527368" w14:textId="77777777" w:rsidR="00C41FE1" w:rsidRPr="00405B75" w:rsidRDefault="00C41FE1" w:rsidP="00C41FE1">
            <w:pPr>
              <w:keepNext/>
              <w:keepLines/>
              <w:spacing w:after="0" w:line="240" w:lineRule="auto"/>
              <w:jc w:val="center"/>
              <w:rPr>
                <w:rFonts w:cs="Times New Roman"/>
                <w:b/>
                <w:bCs/>
                <w:sz w:val="16"/>
                <w:szCs w:val="16"/>
              </w:rPr>
            </w:pPr>
            <w:r w:rsidRPr="00405B75">
              <w:rPr>
                <w:rFonts w:cs="Times New Roman"/>
                <w:b/>
                <w:bCs/>
                <w:sz w:val="16"/>
                <w:szCs w:val="16"/>
                <w:lang w:val="es-ES"/>
              </w:rPr>
              <w:t>166</w:t>
            </w:r>
          </w:p>
        </w:tc>
        <w:tc>
          <w:tcPr>
            <w:tcW w:w="1440" w:type="dxa"/>
            <w:tcBorders>
              <w:bottom w:val="single" w:sz="2" w:space="0" w:color="auto"/>
            </w:tcBorders>
            <w:shd w:val="clear" w:color="auto" w:fill="F2F2F2" w:themeFill="background1" w:themeFillShade="F2"/>
          </w:tcPr>
          <w:p w14:paraId="00726A0D" w14:textId="7428896D" w:rsidR="00C41FE1" w:rsidRPr="00405B75" w:rsidRDefault="00C41FE1" w:rsidP="00C41FE1">
            <w:pPr>
              <w:keepNext/>
              <w:keepLines/>
              <w:spacing w:after="0" w:line="240" w:lineRule="auto"/>
              <w:jc w:val="center"/>
              <w:rPr>
                <w:rFonts w:cs="Times New Roman"/>
                <w:b/>
                <w:bCs/>
                <w:sz w:val="16"/>
                <w:szCs w:val="16"/>
              </w:rPr>
            </w:pPr>
            <w:r w:rsidRPr="00405B75">
              <w:rPr>
                <w:b/>
                <w:bCs/>
                <w:sz w:val="16"/>
                <w:szCs w:val="16"/>
                <w:lang w:val="es-ES"/>
              </w:rPr>
              <w:t>167</w:t>
            </w:r>
          </w:p>
        </w:tc>
      </w:tr>
      <w:tr w:rsidR="00C41FE1" w:rsidRPr="00405B75" w14:paraId="2B373B57" w14:textId="405B21FB" w:rsidTr="00C41FE1">
        <w:trPr>
          <w:trHeight w:val="288"/>
          <w:jc w:val="center"/>
        </w:trPr>
        <w:tc>
          <w:tcPr>
            <w:tcW w:w="8635" w:type="dxa"/>
            <w:gridSpan w:val="5"/>
            <w:tcBorders>
              <w:top w:val="single" w:sz="2" w:space="0" w:color="auto"/>
              <w:left w:val="nil"/>
              <w:bottom w:val="nil"/>
              <w:right w:val="nil"/>
            </w:tcBorders>
            <w:shd w:val="clear" w:color="auto" w:fill="auto"/>
            <w:vAlign w:val="center"/>
          </w:tcPr>
          <w:p w14:paraId="5139A336" w14:textId="77777777" w:rsidR="00C41FE1" w:rsidRPr="00405B75" w:rsidRDefault="00C41FE1" w:rsidP="005E3F70">
            <w:pPr>
              <w:spacing w:after="0" w:line="240" w:lineRule="auto"/>
              <w:jc w:val="center"/>
              <w:rPr>
                <w:rFonts w:cs="Times New Roman"/>
                <w:sz w:val="16"/>
                <w:szCs w:val="16"/>
              </w:rPr>
            </w:pPr>
          </w:p>
        </w:tc>
        <w:tc>
          <w:tcPr>
            <w:tcW w:w="1440" w:type="dxa"/>
            <w:tcBorders>
              <w:top w:val="single" w:sz="2" w:space="0" w:color="auto"/>
              <w:left w:val="nil"/>
              <w:bottom w:val="nil"/>
              <w:right w:val="nil"/>
            </w:tcBorders>
          </w:tcPr>
          <w:p w14:paraId="033368F0" w14:textId="77777777" w:rsidR="00C41FE1" w:rsidRPr="00405B75" w:rsidRDefault="00C41FE1" w:rsidP="005E3F70">
            <w:pPr>
              <w:spacing w:after="0" w:line="240" w:lineRule="auto"/>
              <w:jc w:val="center"/>
              <w:rPr>
                <w:rFonts w:cs="Times New Roman"/>
                <w:sz w:val="16"/>
                <w:szCs w:val="16"/>
              </w:rPr>
            </w:pPr>
          </w:p>
        </w:tc>
      </w:tr>
    </w:tbl>
    <w:p w14:paraId="77E14A47" w14:textId="5BC48310" w:rsidR="00DD6F35" w:rsidRPr="00405B75" w:rsidRDefault="00C41FE1" w:rsidP="00B8096D">
      <w:pPr>
        <w:pStyle w:val="Para1"/>
        <w:keepLines/>
        <w:ind w:right="43" w:hanging="14"/>
        <w:rPr>
          <w:sz w:val="18"/>
          <w:szCs w:val="18"/>
          <w:lang w:val="es-ES"/>
        </w:rPr>
      </w:pPr>
      <w:r w:rsidRPr="00405B75">
        <w:rPr>
          <w:sz w:val="18"/>
          <w:szCs w:val="18"/>
          <w:lang w:val="es-ES"/>
        </w:rPr>
        <w:t>Como se ha indicado anteriormente, además de los 167 casos registrados en 2023, la OSAI abrió 238 no casos que consistieron en informes de infracciones que no se recogen en el mandato de la OSAI o en solicitudes de asesoría, ambos de los cuales requirieron una revisión y una acción adicionales.</w:t>
      </w:r>
      <w:r w:rsidRPr="00405B75">
        <w:rPr>
          <w:sz w:val="18"/>
          <w:szCs w:val="18"/>
          <w:vertAlign w:val="superscript"/>
          <w:lang w:val="es-ES"/>
        </w:rPr>
        <w:t xml:space="preserve"> </w:t>
      </w:r>
      <w:r w:rsidRPr="00405B75">
        <w:rPr>
          <w:sz w:val="18"/>
          <w:szCs w:val="18"/>
          <w:vertAlign w:val="superscript"/>
          <w:lang w:val="es-ES"/>
        </w:rPr>
        <w:footnoteReference w:id="18"/>
      </w:r>
      <w:r w:rsidRPr="00405B75">
        <w:rPr>
          <w:sz w:val="18"/>
          <w:szCs w:val="18"/>
          <w:lang w:val="es-ES"/>
        </w:rPr>
        <w:t xml:space="preserve"> Esto representa un aumento del 48 %, en comparación con 2022 (161 no casos), un aumento del 116 % en comparación con 2021 (110 no casos), un aumento del 396 % en comparación con 2020 (48 no casos) y un aumento del 580 % en comparación con 2019 (35 no casos). El aumento de los no casos puede atribuirse a un equipo de admisión mejor estructurado y dotado de recursos más adecuados debido al aumento de personal desde la fase inicial de la reestructuración de la OSAI en 2022, lo que ha permitido “filtrar” más casos. El equipo aplica un proceso de admisión más riguroso para examinar minuciosamente las denuncias para determinar si se recogen en el mandato de la OSAI antes de abrir un caso.</w:t>
      </w:r>
    </w:p>
    <w:p w14:paraId="000002A5" w14:textId="3A425993" w:rsidR="00520A71" w:rsidRPr="00405B75" w:rsidRDefault="00B928A1" w:rsidP="00E917BF">
      <w:pPr>
        <w:pStyle w:val="Subheading"/>
        <w:ind w:left="1267" w:hanging="558"/>
        <w:rPr>
          <w:sz w:val="18"/>
          <w:szCs w:val="18"/>
          <w:lang w:val="es-ES"/>
        </w:rPr>
      </w:pPr>
      <w:bookmarkStart w:id="58" w:name="_heading=h.3rdcrjn" w:colFirst="0" w:colLast="0"/>
      <w:bookmarkEnd w:id="58"/>
      <w:r w:rsidRPr="00405B75">
        <w:rPr>
          <w:bCs/>
          <w:sz w:val="18"/>
          <w:szCs w:val="18"/>
          <w:lang w:val="es-ES"/>
        </w:rPr>
        <w:t>Admisión de casos en la sede y por región</w:t>
      </w:r>
    </w:p>
    <w:p w14:paraId="000002A6" w14:textId="4398F0CD" w:rsidR="00520A71" w:rsidRPr="00405B75" w:rsidRDefault="00B928A1" w:rsidP="00E917BF">
      <w:pPr>
        <w:pStyle w:val="Para1"/>
        <w:ind w:hanging="11"/>
        <w:rPr>
          <w:sz w:val="18"/>
          <w:szCs w:val="18"/>
          <w:lang w:val="es-ES"/>
        </w:rPr>
      </w:pPr>
      <w:r w:rsidRPr="00405B75">
        <w:rPr>
          <w:sz w:val="18"/>
          <w:szCs w:val="18"/>
          <w:lang w:val="es-ES"/>
        </w:rPr>
        <w:t>En la tabla 6 a continuación se representa un desglose de los casos abiertos en 2023, en comparación con 2022, 2021 y 2020, en la sede y por región.</w:t>
      </w:r>
    </w:p>
    <w:tbl>
      <w:tblPr>
        <w:tblpPr w:leftFromText="180" w:rightFromText="180" w:vertAnchor="text" w:horzAnchor="margin" w:tblpXSpec="center" w:tblpY="403"/>
        <w:tblW w:w="11070" w:type="dxa"/>
        <w:tblLayout w:type="fixed"/>
        <w:tblLook w:val="04A0" w:firstRow="1" w:lastRow="0" w:firstColumn="1" w:lastColumn="0" w:noHBand="0" w:noVBand="1"/>
      </w:tblPr>
      <w:tblGrid>
        <w:gridCol w:w="2155"/>
        <w:gridCol w:w="1625"/>
        <w:gridCol w:w="1170"/>
        <w:gridCol w:w="990"/>
        <w:gridCol w:w="1170"/>
        <w:gridCol w:w="900"/>
        <w:gridCol w:w="1080"/>
        <w:gridCol w:w="895"/>
        <w:gridCol w:w="1085"/>
      </w:tblGrid>
      <w:tr w:rsidR="00B928A1" w:rsidRPr="00405B75" w14:paraId="18D1ADC1" w14:textId="77777777" w:rsidTr="00B928A1">
        <w:trPr>
          <w:trHeight w:val="288"/>
          <w:tblHeader/>
        </w:trPr>
        <w:tc>
          <w:tcPr>
            <w:tcW w:w="215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707CF2E" w14:textId="77777777" w:rsidR="00B928A1" w:rsidRPr="00405B75" w:rsidRDefault="00B928A1" w:rsidP="00B928A1">
            <w:pPr>
              <w:keepNext/>
              <w:spacing w:after="0"/>
              <w:rPr>
                <w:rFonts w:eastAsia="Times New Roman" w:cs="Times New Roman"/>
                <w:b/>
                <w:bCs/>
                <w:color w:val="000000"/>
                <w:sz w:val="16"/>
                <w:szCs w:val="16"/>
              </w:rPr>
            </w:pPr>
            <w:bookmarkStart w:id="59" w:name="_Toc101201191"/>
            <w:r w:rsidRPr="00405B75">
              <w:rPr>
                <w:rFonts w:eastAsia="Times New Roman" w:cs="Times New Roman"/>
                <w:b/>
                <w:bCs/>
                <w:color w:val="000000"/>
                <w:sz w:val="16"/>
                <w:szCs w:val="16"/>
                <w:lang w:val="es-ES"/>
              </w:rPr>
              <w:t>Sede/región del UNFPA</w:t>
            </w:r>
          </w:p>
        </w:tc>
        <w:tc>
          <w:tcPr>
            <w:tcW w:w="27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3CE69" w14:textId="77777777" w:rsidR="00B928A1" w:rsidRPr="00405B75" w:rsidRDefault="00B928A1" w:rsidP="00B928A1">
            <w:pPr>
              <w:keepNext/>
              <w:spacing w:after="0"/>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2020</w:t>
            </w:r>
          </w:p>
        </w:tc>
        <w:tc>
          <w:tcPr>
            <w:tcW w:w="216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24325C8D" w14:textId="77777777" w:rsidR="00B928A1" w:rsidRPr="00405B75" w:rsidRDefault="00B928A1" w:rsidP="00B928A1">
            <w:pPr>
              <w:keepNext/>
              <w:spacing w:after="0"/>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2021</w:t>
            </w:r>
          </w:p>
        </w:tc>
        <w:tc>
          <w:tcPr>
            <w:tcW w:w="198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3B154EDC" w14:textId="77777777" w:rsidR="00B928A1" w:rsidRPr="00405B75" w:rsidRDefault="00B928A1" w:rsidP="00B928A1">
            <w:pPr>
              <w:keepNext/>
              <w:spacing w:before="40" w:after="0"/>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2022</w:t>
            </w:r>
          </w:p>
        </w:tc>
        <w:tc>
          <w:tcPr>
            <w:tcW w:w="198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3B7F2C42" w14:textId="77777777" w:rsidR="00B928A1" w:rsidRPr="00405B75" w:rsidRDefault="00B928A1" w:rsidP="00B928A1">
            <w:pPr>
              <w:keepNext/>
              <w:spacing w:before="40" w:after="0"/>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2023</w:t>
            </w:r>
          </w:p>
        </w:tc>
      </w:tr>
      <w:tr w:rsidR="00B928A1" w:rsidRPr="00405B75" w14:paraId="31D6EA92" w14:textId="77777777" w:rsidTr="00B928A1">
        <w:trPr>
          <w:trHeight w:val="288"/>
          <w:tblHeader/>
        </w:trPr>
        <w:tc>
          <w:tcPr>
            <w:tcW w:w="215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F038D6B" w14:textId="77777777" w:rsidR="00B928A1" w:rsidRPr="00405B75" w:rsidRDefault="00B928A1" w:rsidP="00B928A1">
            <w:pPr>
              <w:keepNext/>
              <w:spacing w:after="0"/>
              <w:rPr>
                <w:rFonts w:eastAsia="Times New Roman" w:cs="Times New Roman"/>
                <w:b/>
                <w:bCs/>
                <w:color w:val="000000"/>
                <w:sz w:val="16"/>
                <w:szCs w:val="16"/>
              </w:rPr>
            </w:pPr>
          </w:p>
        </w:tc>
        <w:tc>
          <w:tcPr>
            <w:tcW w:w="1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552694" w14:textId="77777777" w:rsidR="00B928A1" w:rsidRPr="00405B75" w:rsidRDefault="00B928A1" w:rsidP="00B928A1">
            <w:pPr>
              <w:keepNext/>
              <w:spacing w:after="0"/>
              <w:jc w:val="center"/>
              <w:rPr>
                <w:rFonts w:eastAsia="Times New Roman" w:cs="Times New Roman"/>
                <w:b/>
                <w:bCs/>
                <w:color w:val="000000"/>
                <w:sz w:val="16"/>
                <w:szCs w:val="16"/>
              </w:rPr>
            </w:pPr>
            <w:r w:rsidRPr="00405B75">
              <w:rPr>
                <w:rFonts w:cs="Times New Roman"/>
                <w:sz w:val="16"/>
                <w:szCs w:val="16"/>
                <w:lang w:val="es-ES"/>
              </w:rPr>
              <w:t>Número de casos</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5B40A" w14:textId="77777777" w:rsidR="00B928A1" w:rsidRPr="00405B75" w:rsidRDefault="00B928A1" w:rsidP="00B928A1">
            <w:pPr>
              <w:keepNext/>
              <w:spacing w:after="0"/>
              <w:jc w:val="center"/>
              <w:rPr>
                <w:rFonts w:eastAsia="Times New Roman" w:cs="Times New Roman"/>
                <w:b/>
                <w:bCs/>
                <w:color w:val="000000"/>
                <w:sz w:val="16"/>
                <w:szCs w:val="16"/>
              </w:rPr>
            </w:pPr>
            <w:r w:rsidRPr="00405B75">
              <w:rPr>
                <w:rFonts w:cs="Times New Roman"/>
                <w:sz w:val="16"/>
                <w:szCs w:val="16"/>
                <w:lang w:val="es-ES"/>
              </w:rPr>
              <w:t>Porcentaje del total</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C8A6EB" w14:textId="77777777" w:rsidR="00B928A1" w:rsidRPr="00405B75" w:rsidRDefault="00B928A1" w:rsidP="00B928A1">
            <w:pPr>
              <w:keepNext/>
              <w:spacing w:after="0"/>
              <w:jc w:val="center"/>
              <w:rPr>
                <w:rFonts w:eastAsia="Times New Roman" w:cs="Times New Roman"/>
                <w:b/>
                <w:bCs/>
                <w:color w:val="000000"/>
                <w:sz w:val="16"/>
                <w:szCs w:val="16"/>
              </w:rPr>
            </w:pPr>
            <w:r w:rsidRPr="00405B75">
              <w:rPr>
                <w:rFonts w:cs="Times New Roman"/>
                <w:sz w:val="16"/>
                <w:szCs w:val="16"/>
                <w:lang w:val="es-ES"/>
              </w:rPr>
              <w:t>Número de casos</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B8638F" w14:textId="77777777" w:rsidR="00B928A1" w:rsidRPr="00405B75" w:rsidRDefault="00B928A1" w:rsidP="00B928A1">
            <w:pPr>
              <w:keepNext/>
              <w:spacing w:after="0"/>
              <w:jc w:val="center"/>
              <w:rPr>
                <w:rFonts w:eastAsia="Times New Roman" w:cs="Times New Roman"/>
                <w:b/>
                <w:bCs/>
                <w:color w:val="000000"/>
                <w:sz w:val="16"/>
                <w:szCs w:val="16"/>
              </w:rPr>
            </w:pPr>
            <w:r w:rsidRPr="00405B75">
              <w:rPr>
                <w:rFonts w:cs="Times New Roman"/>
                <w:sz w:val="16"/>
                <w:szCs w:val="16"/>
                <w:lang w:val="es-ES"/>
              </w:rPr>
              <w:t>Porcentaje del total</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CD024CA" w14:textId="77777777" w:rsidR="00B928A1" w:rsidRPr="00405B75" w:rsidRDefault="00B928A1" w:rsidP="00B928A1">
            <w:pPr>
              <w:keepNext/>
              <w:spacing w:after="0"/>
              <w:jc w:val="center"/>
              <w:rPr>
                <w:rFonts w:cs="Times New Roman"/>
                <w:sz w:val="16"/>
                <w:szCs w:val="16"/>
              </w:rPr>
            </w:pPr>
            <w:r w:rsidRPr="00405B75">
              <w:rPr>
                <w:rFonts w:cs="Times New Roman"/>
                <w:sz w:val="16"/>
                <w:szCs w:val="16"/>
                <w:lang w:val="es-ES"/>
              </w:rPr>
              <w:t>Número de casos</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2029EE" w14:textId="77777777" w:rsidR="00B928A1" w:rsidRPr="00405B75" w:rsidRDefault="00B928A1" w:rsidP="00B928A1">
            <w:pPr>
              <w:keepNext/>
              <w:spacing w:after="0"/>
              <w:jc w:val="center"/>
              <w:rPr>
                <w:rFonts w:cs="Times New Roman"/>
                <w:sz w:val="16"/>
                <w:szCs w:val="16"/>
              </w:rPr>
            </w:pPr>
            <w:r w:rsidRPr="00405B75">
              <w:rPr>
                <w:rFonts w:cs="Times New Roman"/>
                <w:sz w:val="16"/>
                <w:szCs w:val="16"/>
                <w:lang w:val="es-ES"/>
              </w:rPr>
              <w:t>Porcentaje del total</w:t>
            </w:r>
          </w:p>
        </w:tc>
        <w:tc>
          <w:tcPr>
            <w:tcW w:w="895" w:type="dxa"/>
            <w:tcBorders>
              <w:top w:val="single" w:sz="4" w:space="0" w:color="auto"/>
              <w:left w:val="nil"/>
              <w:bottom w:val="single" w:sz="4" w:space="0" w:color="auto"/>
              <w:right w:val="single" w:sz="4" w:space="0" w:color="auto"/>
            </w:tcBorders>
            <w:shd w:val="clear" w:color="auto" w:fill="F2F2F2" w:themeFill="background1" w:themeFillShade="F2"/>
          </w:tcPr>
          <w:p w14:paraId="14F5736B" w14:textId="77777777" w:rsidR="00B928A1" w:rsidRPr="00405B75" w:rsidRDefault="00B928A1" w:rsidP="00B928A1">
            <w:pPr>
              <w:keepNext/>
              <w:spacing w:after="0"/>
              <w:jc w:val="center"/>
              <w:rPr>
                <w:rFonts w:cs="Times New Roman"/>
                <w:sz w:val="16"/>
                <w:szCs w:val="16"/>
              </w:rPr>
            </w:pPr>
            <w:r w:rsidRPr="00405B75">
              <w:rPr>
                <w:rFonts w:cs="Times New Roman"/>
                <w:sz w:val="16"/>
                <w:szCs w:val="16"/>
                <w:lang w:val="es-ES"/>
              </w:rPr>
              <w:t>Número de casos</w:t>
            </w:r>
          </w:p>
        </w:tc>
        <w:tc>
          <w:tcPr>
            <w:tcW w:w="1085" w:type="dxa"/>
            <w:tcBorders>
              <w:top w:val="single" w:sz="4" w:space="0" w:color="auto"/>
              <w:left w:val="nil"/>
              <w:bottom w:val="single" w:sz="4" w:space="0" w:color="auto"/>
              <w:right w:val="single" w:sz="4" w:space="0" w:color="auto"/>
            </w:tcBorders>
            <w:shd w:val="clear" w:color="auto" w:fill="F2F2F2" w:themeFill="background1" w:themeFillShade="F2"/>
          </w:tcPr>
          <w:p w14:paraId="27598F30" w14:textId="77777777" w:rsidR="00B928A1" w:rsidRPr="00405B75" w:rsidRDefault="00B928A1" w:rsidP="00B928A1">
            <w:pPr>
              <w:keepNext/>
              <w:spacing w:after="0"/>
              <w:jc w:val="center"/>
              <w:rPr>
                <w:rFonts w:cs="Times New Roman"/>
                <w:sz w:val="16"/>
                <w:szCs w:val="16"/>
              </w:rPr>
            </w:pPr>
            <w:r w:rsidRPr="00405B75">
              <w:rPr>
                <w:rFonts w:cs="Times New Roman"/>
                <w:sz w:val="16"/>
                <w:szCs w:val="16"/>
                <w:lang w:val="es-ES"/>
              </w:rPr>
              <w:t>Porcentaje del total</w:t>
            </w:r>
          </w:p>
        </w:tc>
      </w:tr>
      <w:tr w:rsidR="00B928A1" w:rsidRPr="00405B75" w14:paraId="78415ACE" w14:textId="77777777" w:rsidTr="00B928A1">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1CF1BD7B" w14:textId="77777777" w:rsidR="00B928A1" w:rsidRPr="00405B75" w:rsidRDefault="00B928A1" w:rsidP="00B928A1">
            <w:pPr>
              <w:spacing w:after="0" w:line="240" w:lineRule="auto"/>
              <w:rPr>
                <w:rFonts w:eastAsia="Times New Roman" w:cs="Times New Roman"/>
                <w:color w:val="000000"/>
                <w:sz w:val="16"/>
                <w:szCs w:val="16"/>
              </w:rPr>
            </w:pPr>
            <w:r w:rsidRPr="00405B75">
              <w:rPr>
                <w:rFonts w:cs="Times New Roman"/>
                <w:sz w:val="16"/>
                <w:szCs w:val="16"/>
                <w:lang w:val="es-ES"/>
              </w:rPr>
              <w:t>Sede</w:t>
            </w:r>
          </w:p>
        </w:tc>
        <w:tc>
          <w:tcPr>
            <w:tcW w:w="1625" w:type="dxa"/>
            <w:tcBorders>
              <w:top w:val="single" w:sz="4" w:space="0" w:color="auto"/>
              <w:left w:val="nil"/>
              <w:bottom w:val="single" w:sz="4" w:space="0" w:color="auto"/>
              <w:right w:val="single" w:sz="4" w:space="0" w:color="auto"/>
            </w:tcBorders>
            <w:shd w:val="clear" w:color="auto" w:fill="auto"/>
            <w:noWrap/>
            <w:vAlign w:val="center"/>
          </w:tcPr>
          <w:p w14:paraId="00FED461"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9</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B2645A9"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8</w:t>
            </w:r>
          </w:p>
        </w:tc>
        <w:tc>
          <w:tcPr>
            <w:tcW w:w="990" w:type="dxa"/>
            <w:tcBorders>
              <w:top w:val="nil"/>
              <w:left w:val="nil"/>
              <w:bottom w:val="single" w:sz="4" w:space="0" w:color="auto"/>
              <w:right w:val="single" w:sz="4" w:space="0" w:color="auto"/>
            </w:tcBorders>
            <w:shd w:val="clear" w:color="auto" w:fill="auto"/>
            <w:noWrap/>
            <w:vAlign w:val="center"/>
          </w:tcPr>
          <w:p w14:paraId="164B359F"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4</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5E54CFCE"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3</w:t>
            </w:r>
          </w:p>
        </w:tc>
        <w:tc>
          <w:tcPr>
            <w:tcW w:w="900" w:type="dxa"/>
            <w:tcBorders>
              <w:top w:val="nil"/>
              <w:left w:val="nil"/>
              <w:bottom w:val="single" w:sz="4" w:space="0" w:color="auto"/>
              <w:right w:val="single" w:sz="4" w:space="0" w:color="auto"/>
            </w:tcBorders>
            <w:vAlign w:val="center"/>
          </w:tcPr>
          <w:p w14:paraId="76B4F0C4"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5</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168594BA"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3</w:t>
            </w:r>
          </w:p>
        </w:tc>
        <w:tc>
          <w:tcPr>
            <w:tcW w:w="895" w:type="dxa"/>
            <w:tcBorders>
              <w:top w:val="nil"/>
              <w:left w:val="nil"/>
              <w:bottom w:val="single" w:sz="4" w:space="0" w:color="auto"/>
              <w:right w:val="single" w:sz="4" w:space="0" w:color="auto"/>
            </w:tcBorders>
            <w:shd w:val="clear" w:color="auto" w:fill="auto"/>
            <w:vAlign w:val="center"/>
          </w:tcPr>
          <w:p w14:paraId="1DA7716C"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8</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3BB70B82"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5</w:t>
            </w:r>
          </w:p>
        </w:tc>
      </w:tr>
      <w:tr w:rsidR="00B928A1" w:rsidRPr="00405B75" w14:paraId="25AD6289" w14:textId="77777777" w:rsidTr="00B928A1">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7E459634" w14:textId="77777777" w:rsidR="00B928A1" w:rsidRPr="00405B75" w:rsidRDefault="00B928A1" w:rsidP="00B928A1">
            <w:pPr>
              <w:spacing w:after="0" w:line="240" w:lineRule="auto"/>
              <w:rPr>
                <w:rFonts w:cs="Times New Roman"/>
                <w:sz w:val="16"/>
                <w:szCs w:val="16"/>
              </w:rPr>
            </w:pPr>
            <w:r w:rsidRPr="00405B75">
              <w:rPr>
                <w:rFonts w:cs="Times New Roman"/>
                <w:sz w:val="16"/>
                <w:szCs w:val="16"/>
                <w:lang w:val="es-ES"/>
              </w:rPr>
              <w:t>Estados Árabes</w:t>
            </w:r>
          </w:p>
        </w:tc>
        <w:tc>
          <w:tcPr>
            <w:tcW w:w="1625" w:type="dxa"/>
            <w:tcBorders>
              <w:top w:val="nil"/>
              <w:left w:val="nil"/>
              <w:bottom w:val="single" w:sz="4" w:space="0" w:color="auto"/>
              <w:right w:val="single" w:sz="4" w:space="0" w:color="auto"/>
            </w:tcBorders>
            <w:shd w:val="clear" w:color="auto" w:fill="auto"/>
            <w:noWrap/>
            <w:vAlign w:val="center"/>
          </w:tcPr>
          <w:p w14:paraId="4EA05561"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33</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77F85A41"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28</w:t>
            </w:r>
          </w:p>
        </w:tc>
        <w:tc>
          <w:tcPr>
            <w:tcW w:w="990" w:type="dxa"/>
            <w:tcBorders>
              <w:top w:val="nil"/>
              <w:left w:val="nil"/>
              <w:bottom w:val="single" w:sz="4" w:space="0" w:color="auto"/>
              <w:right w:val="single" w:sz="4" w:space="0" w:color="auto"/>
            </w:tcBorders>
            <w:shd w:val="clear" w:color="auto" w:fill="auto"/>
            <w:noWrap/>
            <w:vAlign w:val="center"/>
          </w:tcPr>
          <w:p w14:paraId="0DAB5EA9"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31</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025B345E"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26</w:t>
            </w:r>
          </w:p>
        </w:tc>
        <w:tc>
          <w:tcPr>
            <w:tcW w:w="900" w:type="dxa"/>
            <w:tcBorders>
              <w:top w:val="nil"/>
              <w:left w:val="nil"/>
              <w:bottom w:val="single" w:sz="4" w:space="0" w:color="auto"/>
              <w:right w:val="single" w:sz="4" w:space="0" w:color="auto"/>
            </w:tcBorders>
            <w:vAlign w:val="center"/>
          </w:tcPr>
          <w:p w14:paraId="7FF4ABBF"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33</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686DC808"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20</w:t>
            </w:r>
          </w:p>
        </w:tc>
        <w:tc>
          <w:tcPr>
            <w:tcW w:w="895" w:type="dxa"/>
            <w:tcBorders>
              <w:top w:val="nil"/>
              <w:left w:val="nil"/>
              <w:bottom w:val="single" w:sz="4" w:space="0" w:color="auto"/>
              <w:right w:val="single" w:sz="4" w:space="0" w:color="auto"/>
            </w:tcBorders>
            <w:shd w:val="clear" w:color="auto" w:fill="auto"/>
            <w:vAlign w:val="center"/>
          </w:tcPr>
          <w:p w14:paraId="569FBF3C"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27</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497842F4"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16</w:t>
            </w:r>
          </w:p>
        </w:tc>
      </w:tr>
      <w:tr w:rsidR="00B928A1" w:rsidRPr="00405B75" w14:paraId="5E800BE8" w14:textId="77777777" w:rsidTr="00B928A1">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07A9D7B9" w14:textId="77777777" w:rsidR="00B928A1" w:rsidRPr="00405B75" w:rsidRDefault="00B928A1" w:rsidP="00B928A1">
            <w:pPr>
              <w:spacing w:after="0" w:line="240" w:lineRule="auto"/>
              <w:rPr>
                <w:rFonts w:eastAsia="Times New Roman" w:cs="Times New Roman"/>
                <w:sz w:val="16"/>
                <w:szCs w:val="16"/>
              </w:rPr>
            </w:pPr>
            <w:r w:rsidRPr="00405B75">
              <w:rPr>
                <w:rFonts w:cs="Times New Roman"/>
                <w:sz w:val="16"/>
                <w:szCs w:val="16"/>
                <w:lang w:val="es-ES"/>
              </w:rPr>
              <w:t>Asia y el Pacífico</w:t>
            </w:r>
          </w:p>
        </w:tc>
        <w:tc>
          <w:tcPr>
            <w:tcW w:w="1625" w:type="dxa"/>
            <w:tcBorders>
              <w:top w:val="nil"/>
              <w:left w:val="nil"/>
              <w:bottom w:val="single" w:sz="4" w:space="0" w:color="auto"/>
              <w:right w:val="single" w:sz="4" w:space="0" w:color="auto"/>
            </w:tcBorders>
            <w:shd w:val="clear" w:color="auto" w:fill="auto"/>
            <w:noWrap/>
            <w:vAlign w:val="center"/>
          </w:tcPr>
          <w:p w14:paraId="19C57F4B" w14:textId="77777777" w:rsidR="00B928A1" w:rsidRPr="00405B75" w:rsidRDefault="00B928A1" w:rsidP="00B928A1">
            <w:pPr>
              <w:spacing w:after="0" w:line="240" w:lineRule="auto"/>
              <w:jc w:val="center"/>
              <w:rPr>
                <w:rFonts w:eastAsia="Times New Roman" w:cs="Times New Roman"/>
                <w:sz w:val="16"/>
                <w:szCs w:val="16"/>
              </w:rPr>
            </w:pPr>
            <w:r w:rsidRPr="00405B75">
              <w:rPr>
                <w:rFonts w:cs="Times New Roman"/>
                <w:sz w:val="16"/>
                <w:szCs w:val="16"/>
                <w:lang w:val="es-ES"/>
              </w:rPr>
              <w:t>23</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48B124BB" w14:textId="77777777" w:rsidR="00B928A1" w:rsidRPr="00405B75" w:rsidRDefault="00B928A1" w:rsidP="00B928A1">
            <w:pPr>
              <w:spacing w:after="0" w:line="240" w:lineRule="auto"/>
              <w:jc w:val="center"/>
              <w:rPr>
                <w:rFonts w:eastAsia="Times New Roman" w:cs="Times New Roman"/>
                <w:sz w:val="16"/>
                <w:szCs w:val="16"/>
              </w:rPr>
            </w:pPr>
            <w:r w:rsidRPr="00405B75">
              <w:rPr>
                <w:rFonts w:cs="Times New Roman"/>
                <w:sz w:val="16"/>
                <w:szCs w:val="16"/>
                <w:lang w:val="es-ES"/>
              </w:rPr>
              <w:t>20</w:t>
            </w:r>
          </w:p>
        </w:tc>
        <w:tc>
          <w:tcPr>
            <w:tcW w:w="990" w:type="dxa"/>
            <w:tcBorders>
              <w:top w:val="nil"/>
              <w:left w:val="nil"/>
              <w:bottom w:val="single" w:sz="4" w:space="0" w:color="auto"/>
              <w:right w:val="single" w:sz="4" w:space="0" w:color="auto"/>
            </w:tcBorders>
            <w:shd w:val="clear" w:color="auto" w:fill="auto"/>
            <w:noWrap/>
            <w:vAlign w:val="center"/>
          </w:tcPr>
          <w:p w14:paraId="4EDAF485"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14</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40E3834F"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12</w:t>
            </w:r>
          </w:p>
        </w:tc>
        <w:tc>
          <w:tcPr>
            <w:tcW w:w="900" w:type="dxa"/>
            <w:tcBorders>
              <w:top w:val="nil"/>
              <w:left w:val="nil"/>
              <w:bottom w:val="single" w:sz="4" w:space="0" w:color="auto"/>
              <w:right w:val="single" w:sz="4" w:space="0" w:color="auto"/>
            </w:tcBorders>
            <w:vAlign w:val="center"/>
          </w:tcPr>
          <w:p w14:paraId="7331443D"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42</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4413D07F"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25</w:t>
            </w:r>
          </w:p>
        </w:tc>
        <w:tc>
          <w:tcPr>
            <w:tcW w:w="895" w:type="dxa"/>
            <w:tcBorders>
              <w:top w:val="nil"/>
              <w:left w:val="nil"/>
              <w:bottom w:val="single" w:sz="4" w:space="0" w:color="auto"/>
              <w:right w:val="single" w:sz="4" w:space="0" w:color="auto"/>
            </w:tcBorders>
            <w:shd w:val="clear" w:color="auto" w:fill="auto"/>
            <w:vAlign w:val="center"/>
          </w:tcPr>
          <w:p w14:paraId="47326730"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48</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73AD681D"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29</w:t>
            </w:r>
          </w:p>
        </w:tc>
      </w:tr>
      <w:tr w:rsidR="00B928A1" w:rsidRPr="00405B75" w14:paraId="1F104730" w14:textId="77777777" w:rsidTr="00B928A1">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7155A85B" w14:textId="77777777" w:rsidR="00B928A1" w:rsidRPr="00405B75" w:rsidRDefault="00B928A1" w:rsidP="00B928A1">
            <w:pPr>
              <w:spacing w:after="0" w:line="240" w:lineRule="auto"/>
              <w:rPr>
                <w:rFonts w:eastAsia="Times New Roman" w:cs="Times New Roman"/>
                <w:sz w:val="16"/>
                <w:szCs w:val="16"/>
              </w:rPr>
            </w:pPr>
            <w:r w:rsidRPr="00405B75">
              <w:rPr>
                <w:rFonts w:cs="Times New Roman"/>
                <w:sz w:val="16"/>
                <w:szCs w:val="16"/>
                <w:lang w:val="es-ES"/>
              </w:rPr>
              <w:t>África Oriental y Meridional</w:t>
            </w:r>
          </w:p>
        </w:tc>
        <w:tc>
          <w:tcPr>
            <w:tcW w:w="1625" w:type="dxa"/>
            <w:tcBorders>
              <w:top w:val="nil"/>
              <w:left w:val="nil"/>
              <w:bottom w:val="single" w:sz="4" w:space="0" w:color="auto"/>
              <w:right w:val="single" w:sz="4" w:space="0" w:color="auto"/>
            </w:tcBorders>
            <w:shd w:val="clear" w:color="auto" w:fill="auto"/>
            <w:noWrap/>
            <w:vAlign w:val="center"/>
          </w:tcPr>
          <w:p w14:paraId="7E28AC88" w14:textId="77777777" w:rsidR="00B928A1" w:rsidRPr="00405B75" w:rsidRDefault="00B928A1" w:rsidP="00B928A1">
            <w:pPr>
              <w:spacing w:after="0" w:line="240" w:lineRule="auto"/>
              <w:jc w:val="center"/>
              <w:rPr>
                <w:rFonts w:eastAsia="Times New Roman" w:cs="Times New Roman"/>
                <w:sz w:val="16"/>
                <w:szCs w:val="16"/>
              </w:rPr>
            </w:pPr>
            <w:r w:rsidRPr="00405B75">
              <w:rPr>
                <w:rFonts w:cs="Times New Roman"/>
                <w:sz w:val="16"/>
                <w:szCs w:val="16"/>
                <w:lang w:val="es-ES"/>
              </w:rPr>
              <w:t>19</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796FD8CF" w14:textId="77777777" w:rsidR="00B928A1" w:rsidRPr="00405B75" w:rsidRDefault="00B928A1" w:rsidP="00B928A1">
            <w:pPr>
              <w:spacing w:after="0" w:line="240" w:lineRule="auto"/>
              <w:jc w:val="center"/>
              <w:rPr>
                <w:rFonts w:eastAsia="Times New Roman" w:cs="Times New Roman"/>
                <w:sz w:val="16"/>
                <w:szCs w:val="16"/>
              </w:rPr>
            </w:pPr>
            <w:r w:rsidRPr="00405B75">
              <w:rPr>
                <w:rFonts w:cs="Times New Roman"/>
                <w:sz w:val="16"/>
                <w:szCs w:val="16"/>
                <w:lang w:val="es-ES"/>
              </w:rPr>
              <w:t>16</w:t>
            </w:r>
          </w:p>
        </w:tc>
        <w:tc>
          <w:tcPr>
            <w:tcW w:w="990" w:type="dxa"/>
            <w:tcBorders>
              <w:top w:val="nil"/>
              <w:left w:val="nil"/>
              <w:bottom w:val="single" w:sz="4" w:space="0" w:color="auto"/>
              <w:right w:val="single" w:sz="4" w:space="0" w:color="auto"/>
            </w:tcBorders>
            <w:shd w:val="clear" w:color="auto" w:fill="auto"/>
            <w:noWrap/>
            <w:vAlign w:val="center"/>
          </w:tcPr>
          <w:p w14:paraId="52DD83B2"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37</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17121F4E"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32</w:t>
            </w:r>
          </w:p>
        </w:tc>
        <w:tc>
          <w:tcPr>
            <w:tcW w:w="900" w:type="dxa"/>
            <w:tcBorders>
              <w:top w:val="nil"/>
              <w:left w:val="nil"/>
              <w:bottom w:val="single" w:sz="4" w:space="0" w:color="auto"/>
              <w:right w:val="single" w:sz="4" w:space="0" w:color="auto"/>
            </w:tcBorders>
            <w:vAlign w:val="center"/>
          </w:tcPr>
          <w:p w14:paraId="2D47AC6F"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31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31AEE189"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19</w:t>
            </w:r>
          </w:p>
        </w:tc>
        <w:tc>
          <w:tcPr>
            <w:tcW w:w="895" w:type="dxa"/>
            <w:tcBorders>
              <w:top w:val="nil"/>
              <w:left w:val="nil"/>
              <w:bottom w:val="single" w:sz="4" w:space="0" w:color="auto"/>
              <w:right w:val="single" w:sz="4" w:space="0" w:color="auto"/>
            </w:tcBorders>
            <w:shd w:val="clear" w:color="auto" w:fill="auto"/>
            <w:vAlign w:val="center"/>
          </w:tcPr>
          <w:p w14:paraId="1D0F1BFD"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43</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67B17CDE"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26</w:t>
            </w:r>
          </w:p>
        </w:tc>
      </w:tr>
      <w:tr w:rsidR="00B928A1" w:rsidRPr="00405B75" w14:paraId="2DA94847" w14:textId="77777777" w:rsidTr="00B928A1">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4E87BD8D" w14:textId="77777777" w:rsidR="00B928A1" w:rsidRPr="00405B75" w:rsidRDefault="00B928A1" w:rsidP="00B928A1">
            <w:pPr>
              <w:spacing w:after="0" w:line="240" w:lineRule="auto"/>
              <w:rPr>
                <w:rFonts w:eastAsia="Times New Roman" w:cs="Times New Roman"/>
                <w:sz w:val="16"/>
                <w:szCs w:val="16"/>
                <w:lang w:val="es-ES"/>
              </w:rPr>
            </w:pPr>
            <w:r w:rsidRPr="00405B75">
              <w:rPr>
                <w:rFonts w:cs="Times New Roman"/>
                <w:sz w:val="16"/>
                <w:szCs w:val="16"/>
                <w:lang w:val="es-ES"/>
              </w:rPr>
              <w:t>Europa Oriental y Asia Central</w:t>
            </w:r>
          </w:p>
        </w:tc>
        <w:tc>
          <w:tcPr>
            <w:tcW w:w="1625" w:type="dxa"/>
            <w:tcBorders>
              <w:top w:val="nil"/>
              <w:left w:val="nil"/>
              <w:bottom w:val="single" w:sz="4" w:space="0" w:color="auto"/>
              <w:right w:val="single" w:sz="4" w:space="0" w:color="auto"/>
            </w:tcBorders>
            <w:shd w:val="clear" w:color="auto" w:fill="auto"/>
            <w:noWrap/>
            <w:vAlign w:val="center"/>
          </w:tcPr>
          <w:p w14:paraId="487F9E24" w14:textId="77777777" w:rsidR="00B928A1" w:rsidRPr="00405B75" w:rsidRDefault="00B928A1" w:rsidP="00B928A1">
            <w:pPr>
              <w:spacing w:after="0" w:line="240" w:lineRule="auto"/>
              <w:jc w:val="center"/>
              <w:rPr>
                <w:rFonts w:eastAsia="Times New Roman" w:cs="Times New Roman"/>
                <w:sz w:val="16"/>
                <w:szCs w:val="16"/>
              </w:rPr>
            </w:pPr>
            <w:r w:rsidRPr="00405B75">
              <w:rPr>
                <w:rFonts w:cs="Times New Roman"/>
                <w:sz w:val="16"/>
                <w:szCs w:val="16"/>
                <w:lang w:val="es-ES"/>
              </w:rPr>
              <w:t>7</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62E2B5B3" w14:textId="77777777" w:rsidR="00B928A1" w:rsidRPr="00405B75" w:rsidRDefault="00B928A1" w:rsidP="00B928A1">
            <w:pPr>
              <w:spacing w:after="0" w:line="240" w:lineRule="auto"/>
              <w:jc w:val="center"/>
              <w:rPr>
                <w:rFonts w:eastAsia="Times New Roman" w:cs="Times New Roman"/>
                <w:sz w:val="16"/>
                <w:szCs w:val="16"/>
              </w:rPr>
            </w:pPr>
            <w:r w:rsidRPr="00405B75">
              <w:rPr>
                <w:rFonts w:cs="Times New Roman"/>
                <w:sz w:val="16"/>
                <w:szCs w:val="16"/>
                <w:lang w:val="es-ES"/>
              </w:rPr>
              <w:t>6</w:t>
            </w:r>
          </w:p>
        </w:tc>
        <w:tc>
          <w:tcPr>
            <w:tcW w:w="990" w:type="dxa"/>
            <w:tcBorders>
              <w:top w:val="nil"/>
              <w:left w:val="nil"/>
              <w:bottom w:val="single" w:sz="4" w:space="0" w:color="auto"/>
              <w:right w:val="single" w:sz="4" w:space="0" w:color="auto"/>
            </w:tcBorders>
            <w:shd w:val="clear" w:color="auto" w:fill="auto"/>
            <w:noWrap/>
            <w:vAlign w:val="center"/>
          </w:tcPr>
          <w:p w14:paraId="2E618013"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4</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6D7B2FE4"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3</w:t>
            </w:r>
          </w:p>
        </w:tc>
        <w:tc>
          <w:tcPr>
            <w:tcW w:w="900" w:type="dxa"/>
            <w:tcBorders>
              <w:top w:val="nil"/>
              <w:left w:val="nil"/>
              <w:bottom w:val="single" w:sz="4" w:space="0" w:color="auto"/>
              <w:right w:val="single" w:sz="4" w:space="0" w:color="auto"/>
            </w:tcBorders>
            <w:vAlign w:val="center"/>
          </w:tcPr>
          <w:p w14:paraId="29E9399D"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12</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7353F235"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7</w:t>
            </w:r>
          </w:p>
        </w:tc>
        <w:tc>
          <w:tcPr>
            <w:tcW w:w="895" w:type="dxa"/>
            <w:tcBorders>
              <w:top w:val="nil"/>
              <w:left w:val="nil"/>
              <w:bottom w:val="single" w:sz="4" w:space="0" w:color="auto"/>
              <w:right w:val="single" w:sz="4" w:space="0" w:color="auto"/>
            </w:tcBorders>
            <w:shd w:val="clear" w:color="auto" w:fill="auto"/>
            <w:vAlign w:val="center"/>
          </w:tcPr>
          <w:p w14:paraId="767FC19A"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12</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1E3335F2"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7</w:t>
            </w:r>
          </w:p>
        </w:tc>
      </w:tr>
      <w:tr w:rsidR="00B928A1" w:rsidRPr="00405B75" w14:paraId="25780D28" w14:textId="77777777" w:rsidTr="00B928A1">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52468A95" w14:textId="77777777" w:rsidR="00B928A1" w:rsidRPr="00405B75" w:rsidRDefault="00B928A1" w:rsidP="00B928A1">
            <w:pPr>
              <w:spacing w:after="0" w:line="240" w:lineRule="auto"/>
              <w:rPr>
                <w:rFonts w:eastAsia="Times New Roman" w:cs="Times New Roman"/>
                <w:sz w:val="16"/>
                <w:szCs w:val="16"/>
                <w:lang w:val="es-ES"/>
              </w:rPr>
            </w:pPr>
            <w:r w:rsidRPr="00405B75">
              <w:rPr>
                <w:rFonts w:cs="Times New Roman"/>
                <w:sz w:val="16"/>
                <w:szCs w:val="16"/>
                <w:lang w:val="es-ES"/>
              </w:rPr>
              <w:t>América Latina y el Caribe</w:t>
            </w:r>
          </w:p>
        </w:tc>
        <w:tc>
          <w:tcPr>
            <w:tcW w:w="1625" w:type="dxa"/>
            <w:tcBorders>
              <w:top w:val="nil"/>
              <w:left w:val="nil"/>
              <w:bottom w:val="single" w:sz="4" w:space="0" w:color="auto"/>
              <w:right w:val="single" w:sz="4" w:space="0" w:color="auto"/>
            </w:tcBorders>
            <w:shd w:val="clear" w:color="auto" w:fill="auto"/>
            <w:noWrap/>
            <w:vAlign w:val="center"/>
          </w:tcPr>
          <w:p w14:paraId="773F5835" w14:textId="77777777" w:rsidR="00B928A1" w:rsidRPr="00405B75" w:rsidRDefault="00B928A1" w:rsidP="00B928A1">
            <w:pPr>
              <w:spacing w:after="0" w:line="240" w:lineRule="auto"/>
              <w:jc w:val="center"/>
              <w:rPr>
                <w:rFonts w:eastAsia="Times New Roman" w:cs="Times New Roman"/>
                <w:sz w:val="16"/>
                <w:szCs w:val="16"/>
              </w:rPr>
            </w:pPr>
            <w:r w:rsidRPr="00405B75">
              <w:rPr>
                <w:rFonts w:cs="Times New Roman"/>
                <w:sz w:val="16"/>
                <w:szCs w:val="16"/>
                <w:lang w:val="es-ES"/>
              </w:rPr>
              <w:t>7</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5427E08A" w14:textId="77777777" w:rsidR="00B928A1" w:rsidRPr="00405B75" w:rsidRDefault="00B928A1" w:rsidP="00B928A1">
            <w:pPr>
              <w:spacing w:after="0" w:line="240" w:lineRule="auto"/>
              <w:jc w:val="center"/>
              <w:rPr>
                <w:rFonts w:eastAsia="Times New Roman" w:cs="Times New Roman"/>
                <w:bCs/>
                <w:sz w:val="16"/>
                <w:szCs w:val="16"/>
              </w:rPr>
            </w:pPr>
            <w:r w:rsidRPr="00405B75">
              <w:rPr>
                <w:rFonts w:cs="Times New Roman"/>
                <w:sz w:val="16"/>
                <w:szCs w:val="16"/>
                <w:lang w:val="es-ES"/>
              </w:rPr>
              <w:t>6</w:t>
            </w:r>
          </w:p>
        </w:tc>
        <w:tc>
          <w:tcPr>
            <w:tcW w:w="990" w:type="dxa"/>
            <w:tcBorders>
              <w:top w:val="nil"/>
              <w:left w:val="nil"/>
              <w:bottom w:val="single" w:sz="4" w:space="0" w:color="auto"/>
              <w:right w:val="single" w:sz="4" w:space="0" w:color="auto"/>
            </w:tcBorders>
            <w:shd w:val="clear" w:color="auto" w:fill="auto"/>
            <w:noWrap/>
            <w:vAlign w:val="center"/>
          </w:tcPr>
          <w:p w14:paraId="18DDEE91"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5</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151601C0" w14:textId="77777777" w:rsidR="00B928A1" w:rsidRPr="00405B75" w:rsidRDefault="00B928A1" w:rsidP="00B928A1">
            <w:pPr>
              <w:spacing w:after="0" w:line="240" w:lineRule="auto"/>
              <w:jc w:val="center"/>
              <w:rPr>
                <w:rFonts w:eastAsia="Times New Roman" w:cs="Times New Roman"/>
                <w:color w:val="000000"/>
                <w:sz w:val="16"/>
                <w:szCs w:val="16"/>
              </w:rPr>
            </w:pPr>
            <w:r w:rsidRPr="00405B75">
              <w:rPr>
                <w:rFonts w:cs="Times New Roman"/>
                <w:sz w:val="16"/>
                <w:szCs w:val="16"/>
                <w:lang w:val="es-ES"/>
              </w:rPr>
              <w:t>4</w:t>
            </w:r>
          </w:p>
        </w:tc>
        <w:tc>
          <w:tcPr>
            <w:tcW w:w="900" w:type="dxa"/>
            <w:tcBorders>
              <w:top w:val="nil"/>
              <w:left w:val="nil"/>
              <w:bottom w:val="single" w:sz="4" w:space="0" w:color="auto"/>
              <w:right w:val="single" w:sz="4" w:space="0" w:color="auto"/>
            </w:tcBorders>
            <w:vAlign w:val="center"/>
          </w:tcPr>
          <w:p w14:paraId="084DEAC3"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13</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3033DD4F"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8</w:t>
            </w:r>
          </w:p>
        </w:tc>
        <w:tc>
          <w:tcPr>
            <w:tcW w:w="895" w:type="dxa"/>
            <w:tcBorders>
              <w:top w:val="nil"/>
              <w:left w:val="nil"/>
              <w:bottom w:val="single" w:sz="4" w:space="0" w:color="auto"/>
              <w:right w:val="single" w:sz="4" w:space="0" w:color="auto"/>
            </w:tcBorders>
            <w:shd w:val="clear" w:color="auto" w:fill="auto"/>
            <w:vAlign w:val="center"/>
          </w:tcPr>
          <w:p w14:paraId="50BDE874"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9</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208B924B"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5</w:t>
            </w:r>
          </w:p>
        </w:tc>
      </w:tr>
      <w:tr w:rsidR="00B928A1" w:rsidRPr="00405B75" w14:paraId="5C2FC389" w14:textId="77777777" w:rsidTr="00B8096D">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099D7D11" w14:textId="77777777" w:rsidR="00B928A1" w:rsidRPr="00405B75" w:rsidRDefault="00B928A1" w:rsidP="00B928A1">
            <w:pPr>
              <w:spacing w:after="0" w:line="240" w:lineRule="auto"/>
              <w:rPr>
                <w:rFonts w:eastAsia="Times New Roman" w:cs="Times New Roman"/>
                <w:b/>
                <w:bCs/>
                <w:sz w:val="16"/>
                <w:szCs w:val="16"/>
              </w:rPr>
            </w:pPr>
            <w:r w:rsidRPr="00405B75">
              <w:rPr>
                <w:rFonts w:cs="Times New Roman"/>
                <w:sz w:val="16"/>
                <w:szCs w:val="16"/>
                <w:lang w:val="es-ES"/>
              </w:rPr>
              <w:t>África Occidental y Central</w:t>
            </w:r>
          </w:p>
        </w:tc>
        <w:tc>
          <w:tcPr>
            <w:tcW w:w="1625" w:type="dxa"/>
            <w:tcBorders>
              <w:top w:val="nil"/>
              <w:left w:val="nil"/>
              <w:bottom w:val="single" w:sz="4" w:space="0" w:color="auto"/>
              <w:right w:val="single" w:sz="4" w:space="0" w:color="auto"/>
            </w:tcBorders>
            <w:shd w:val="clear" w:color="auto" w:fill="auto"/>
            <w:noWrap/>
            <w:vAlign w:val="center"/>
          </w:tcPr>
          <w:p w14:paraId="79D3BE3A" w14:textId="77777777" w:rsidR="00B928A1" w:rsidRPr="00405B75" w:rsidRDefault="00B928A1" w:rsidP="00B928A1">
            <w:pPr>
              <w:spacing w:after="0" w:line="240" w:lineRule="auto"/>
              <w:jc w:val="center"/>
              <w:rPr>
                <w:rFonts w:eastAsia="Times New Roman" w:cs="Times New Roman"/>
                <w:b/>
                <w:bCs/>
                <w:sz w:val="16"/>
                <w:szCs w:val="16"/>
              </w:rPr>
            </w:pPr>
            <w:r w:rsidRPr="00405B75">
              <w:rPr>
                <w:rFonts w:cs="Times New Roman"/>
                <w:sz w:val="16"/>
                <w:szCs w:val="16"/>
                <w:lang w:val="es-ES"/>
              </w:rPr>
              <w:t>18</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4B35BB18" w14:textId="77777777" w:rsidR="00B928A1" w:rsidRPr="00405B75" w:rsidRDefault="00B928A1" w:rsidP="00B928A1">
            <w:pPr>
              <w:spacing w:after="0" w:line="240" w:lineRule="auto"/>
              <w:jc w:val="center"/>
              <w:rPr>
                <w:rFonts w:eastAsia="Times New Roman" w:cs="Times New Roman"/>
                <w:b/>
                <w:bCs/>
                <w:sz w:val="16"/>
                <w:szCs w:val="16"/>
              </w:rPr>
            </w:pPr>
            <w:r w:rsidRPr="00405B75">
              <w:rPr>
                <w:rFonts w:cs="Times New Roman"/>
                <w:sz w:val="16"/>
                <w:szCs w:val="16"/>
                <w:lang w:val="es-ES"/>
              </w:rPr>
              <w:t>16</w:t>
            </w:r>
          </w:p>
        </w:tc>
        <w:tc>
          <w:tcPr>
            <w:tcW w:w="990" w:type="dxa"/>
            <w:tcBorders>
              <w:top w:val="nil"/>
              <w:left w:val="nil"/>
              <w:bottom w:val="single" w:sz="4" w:space="0" w:color="auto"/>
              <w:right w:val="single" w:sz="4" w:space="0" w:color="auto"/>
            </w:tcBorders>
            <w:shd w:val="clear" w:color="auto" w:fill="auto"/>
            <w:noWrap/>
            <w:vAlign w:val="center"/>
          </w:tcPr>
          <w:p w14:paraId="675763A7" w14:textId="77777777" w:rsidR="00B928A1" w:rsidRPr="00405B75" w:rsidRDefault="00B928A1" w:rsidP="00B928A1">
            <w:pPr>
              <w:spacing w:after="0" w:line="240" w:lineRule="auto"/>
              <w:jc w:val="center"/>
              <w:rPr>
                <w:rFonts w:eastAsia="Times New Roman" w:cs="Times New Roman"/>
                <w:b/>
                <w:bCs/>
                <w:sz w:val="16"/>
                <w:szCs w:val="16"/>
              </w:rPr>
            </w:pPr>
            <w:r w:rsidRPr="00405B75">
              <w:rPr>
                <w:rFonts w:cs="Times New Roman"/>
                <w:sz w:val="16"/>
                <w:szCs w:val="16"/>
                <w:lang w:val="es-ES"/>
              </w:rPr>
              <w:t>23</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1E96F901" w14:textId="77777777" w:rsidR="00B928A1" w:rsidRPr="00405B75" w:rsidRDefault="00B928A1" w:rsidP="00B928A1">
            <w:pPr>
              <w:spacing w:after="0" w:line="240" w:lineRule="auto"/>
              <w:jc w:val="center"/>
              <w:rPr>
                <w:rFonts w:eastAsia="Times New Roman" w:cs="Times New Roman"/>
                <w:b/>
                <w:bCs/>
                <w:sz w:val="16"/>
                <w:szCs w:val="16"/>
              </w:rPr>
            </w:pPr>
            <w:r w:rsidRPr="00405B75">
              <w:rPr>
                <w:rFonts w:cs="Times New Roman"/>
                <w:sz w:val="16"/>
                <w:szCs w:val="16"/>
                <w:lang w:val="es-ES"/>
              </w:rPr>
              <w:t>20</w:t>
            </w:r>
          </w:p>
        </w:tc>
        <w:tc>
          <w:tcPr>
            <w:tcW w:w="900" w:type="dxa"/>
            <w:tcBorders>
              <w:top w:val="nil"/>
              <w:left w:val="nil"/>
              <w:bottom w:val="single" w:sz="4" w:space="0" w:color="auto"/>
              <w:right w:val="single" w:sz="4" w:space="0" w:color="auto"/>
            </w:tcBorders>
            <w:vAlign w:val="center"/>
          </w:tcPr>
          <w:p w14:paraId="20DB4E18"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30</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184FA113"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18</w:t>
            </w:r>
          </w:p>
        </w:tc>
        <w:tc>
          <w:tcPr>
            <w:tcW w:w="895" w:type="dxa"/>
            <w:tcBorders>
              <w:top w:val="nil"/>
              <w:left w:val="nil"/>
              <w:bottom w:val="single" w:sz="4" w:space="0" w:color="auto"/>
              <w:right w:val="single" w:sz="4" w:space="0" w:color="auto"/>
            </w:tcBorders>
            <w:shd w:val="clear" w:color="auto" w:fill="auto"/>
            <w:vAlign w:val="center"/>
          </w:tcPr>
          <w:p w14:paraId="41E30BC7"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20</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3E479BC6" w14:textId="77777777" w:rsidR="00B928A1" w:rsidRPr="00405B75" w:rsidRDefault="00B928A1" w:rsidP="00B928A1">
            <w:pPr>
              <w:spacing w:after="0" w:line="240" w:lineRule="auto"/>
              <w:jc w:val="center"/>
              <w:rPr>
                <w:rFonts w:cs="Times New Roman"/>
                <w:sz w:val="16"/>
                <w:szCs w:val="16"/>
              </w:rPr>
            </w:pPr>
            <w:r w:rsidRPr="00405B75">
              <w:rPr>
                <w:rFonts w:cs="Times New Roman"/>
                <w:sz w:val="16"/>
                <w:szCs w:val="16"/>
                <w:lang w:val="es-ES"/>
              </w:rPr>
              <w:t>12</w:t>
            </w:r>
          </w:p>
        </w:tc>
      </w:tr>
      <w:tr w:rsidR="00B928A1" w:rsidRPr="00405B75" w14:paraId="74A15151" w14:textId="77777777" w:rsidTr="00B8096D">
        <w:trPr>
          <w:trHeight w:val="288"/>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F6D38FC" w14:textId="77777777" w:rsidR="00B928A1" w:rsidRPr="00405B75" w:rsidRDefault="00B928A1" w:rsidP="00B928A1">
            <w:pPr>
              <w:spacing w:after="0" w:line="240" w:lineRule="auto"/>
              <w:rPr>
                <w:rFonts w:eastAsia="Times New Roman" w:cs="Times New Roman"/>
                <w:b/>
                <w:bCs/>
                <w:color w:val="000000"/>
                <w:sz w:val="16"/>
                <w:szCs w:val="16"/>
              </w:rPr>
            </w:pPr>
            <w:r w:rsidRPr="00405B75">
              <w:rPr>
                <w:rFonts w:cs="Times New Roman"/>
                <w:b/>
                <w:bCs/>
                <w:sz w:val="16"/>
                <w:szCs w:val="16"/>
                <w:lang w:val="es-ES"/>
              </w:rPr>
              <w:t>Total</w:t>
            </w:r>
          </w:p>
        </w:tc>
        <w:tc>
          <w:tcPr>
            <w:tcW w:w="162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C2FE9B3" w14:textId="77777777" w:rsidR="00B928A1" w:rsidRPr="00405B75" w:rsidRDefault="00B928A1" w:rsidP="00B928A1">
            <w:pPr>
              <w:spacing w:after="0" w:line="240" w:lineRule="auto"/>
              <w:jc w:val="center"/>
              <w:rPr>
                <w:rFonts w:eastAsia="Times New Roman" w:cs="Times New Roman"/>
                <w:b/>
                <w:bCs/>
                <w:color w:val="000000"/>
                <w:sz w:val="16"/>
                <w:szCs w:val="16"/>
              </w:rPr>
            </w:pPr>
            <w:r w:rsidRPr="00405B75">
              <w:rPr>
                <w:rFonts w:cs="Times New Roman"/>
                <w:b/>
                <w:bCs/>
                <w:sz w:val="16"/>
                <w:szCs w:val="16"/>
                <w:lang w:val="es-ES"/>
              </w:rPr>
              <w:t>116</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5253CD0" w14:textId="77777777" w:rsidR="00B928A1" w:rsidRPr="00405B75" w:rsidRDefault="00B928A1" w:rsidP="00B928A1">
            <w:pPr>
              <w:spacing w:after="0" w:line="240" w:lineRule="auto"/>
              <w:jc w:val="center"/>
              <w:rPr>
                <w:rFonts w:eastAsia="Times New Roman" w:cs="Times New Roman"/>
                <w:b/>
                <w:bCs/>
                <w:color w:val="000000"/>
                <w:sz w:val="16"/>
                <w:szCs w:val="16"/>
              </w:rPr>
            </w:pPr>
            <w:r w:rsidRPr="00405B75">
              <w:rPr>
                <w:rFonts w:cs="Times New Roman"/>
                <w:b/>
                <w:bCs/>
                <w:sz w:val="16"/>
                <w:szCs w:val="16"/>
                <w:lang w:val="es-ES"/>
              </w:rPr>
              <w:t>100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9AC7AA" w14:textId="77777777" w:rsidR="00B928A1" w:rsidRPr="00405B75" w:rsidRDefault="00B928A1" w:rsidP="00B928A1">
            <w:pPr>
              <w:spacing w:after="0" w:line="240" w:lineRule="auto"/>
              <w:jc w:val="center"/>
              <w:rPr>
                <w:rFonts w:eastAsia="Times New Roman" w:cs="Times New Roman"/>
                <w:b/>
                <w:bCs/>
                <w:color w:val="000000"/>
                <w:sz w:val="16"/>
                <w:szCs w:val="16"/>
              </w:rPr>
            </w:pPr>
            <w:r w:rsidRPr="00405B75">
              <w:rPr>
                <w:rFonts w:cs="Times New Roman"/>
                <w:b/>
                <w:bCs/>
                <w:sz w:val="16"/>
                <w:szCs w:val="16"/>
                <w:lang w:val="es-ES"/>
              </w:rPr>
              <w:t>118</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EA7EE6" w14:textId="77777777" w:rsidR="00B928A1" w:rsidRPr="00405B75" w:rsidRDefault="00B928A1" w:rsidP="00B928A1">
            <w:pPr>
              <w:spacing w:after="0" w:line="240" w:lineRule="auto"/>
              <w:jc w:val="center"/>
              <w:rPr>
                <w:rFonts w:eastAsia="Times New Roman" w:cs="Times New Roman"/>
                <w:b/>
                <w:bCs/>
                <w:color w:val="000000"/>
                <w:sz w:val="16"/>
                <w:szCs w:val="16"/>
              </w:rPr>
            </w:pPr>
            <w:r w:rsidRPr="00405B75">
              <w:rPr>
                <w:rFonts w:cs="Times New Roman"/>
                <w:b/>
                <w:bCs/>
                <w:sz w:val="16"/>
                <w:szCs w:val="16"/>
                <w:lang w:val="es-ES"/>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B133BF5" w14:textId="77777777" w:rsidR="00B928A1" w:rsidRPr="00405B75" w:rsidRDefault="00B928A1" w:rsidP="00B928A1">
            <w:pPr>
              <w:spacing w:after="0" w:line="240" w:lineRule="auto"/>
              <w:jc w:val="center"/>
              <w:rPr>
                <w:rFonts w:cs="Times New Roman"/>
                <w:b/>
                <w:bCs/>
                <w:sz w:val="16"/>
                <w:szCs w:val="16"/>
              </w:rPr>
            </w:pPr>
            <w:r w:rsidRPr="00405B75">
              <w:rPr>
                <w:rFonts w:cs="Times New Roman"/>
                <w:b/>
                <w:bCs/>
                <w:sz w:val="16"/>
                <w:szCs w:val="16"/>
                <w:lang w:val="es-ES"/>
              </w:rPr>
              <w:t>166</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BF01054" w14:textId="77777777" w:rsidR="00B928A1" w:rsidRPr="00405B75" w:rsidRDefault="00B928A1" w:rsidP="00B928A1">
            <w:pPr>
              <w:spacing w:after="0" w:line="240" w:lineRule="auto"/>
              <w:jc w:val="center"/>
              <w:rPr>
                <w:rFonts w:cs="Times New Roman"/>
                <w:b/>
                <w:bCs/>
                <w:sz w:val="16"/>
                <w:szCs w:val="16"/>
              </w:rPr>
            </w:pPr>
            <w:r w:rsidRPr="00405B75">
              <w:rPr>
                <w:rFonts w:cs="Times New Roman"/>
                <w:b/>
                <w:bCs/>
                <w:sz w:val="16"/>
                <w:szCs w:val="16"/>
                <w:lang w:val="es-ES"/>
              </w:rPr>
              <w:t>100</w:t>
            </w:r>
          </w:p>
        </w:tc>
        <w:tc>
          <w:tcPr>
            <w:tcW w:w="8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3AF36C4" w14:textId="77777777" w:rsidR="00B928A1" w:rsidRPr="00405B75" w:rsidRDefault="00B928A1" w:rsidP="00B928A1">
            <w:pPr>
              <w:spacing w:after="0" w:line="240" w:lineRule="auto"/>
              <w:jc w:val="center"/>
              <w:rPr>
                <w:rFonts w:cs="Times New Roman"/>
                <w:b/>
                <w:bCs/>
                <w:sz w:val="16"/>
                <w:szCs w:val="16"/>
              </w:rPr>
            </w:pPr>
            <w:r w:rsidRPr="00405B75">
              <w:rPr>
                <w:rFonts w:cs="Times New Roman"/>
                <w:b/>
                <w:bCs/>
                <w:sz w:val="16"/>
                <w:szCs w:val="16"/>
                <w:lang w:val="es-ES"/>
              </w:rPr>
              <w:t>167</w:t>
            </w:r>
          </w:p>
        </w:tc>
        <w:tc>
          <w:tcPr>
            <w:tcW w:w="10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D4C548" w14:textId="77777777" w:rsidR="00B928A1" w:rsidRPr="00405B75" w:rsidRDefault="00B928A1" w:rsidP="00B928A1">
            <w:pPr>
              <w:spacing w:after="0" w:line="240" w:lineRule="auto"/>
              <w:jc w:val="center"/>
              <w:rPr>
                <w:rFonts w:cs="Times New Roman"/>
                <w:b/>
                <w:bCs/>
                <w:sz w:val="16"/>
                <w:szCs w:val="16"/>
              </w:rPr>
            </w:pPr>
            <w:r w:rsidRPr="00405B75">
              <w:rPr>
                <w:rFonts w:cs="Times New Roman"/>
                <w:b/>
                <w:bCs/>
                <w:sz w:val="16"/>
                <w:szCs w:val="16"/>
                <w:lang w:val="es-ES"/>
              </w:rPr>
              <w:t>100</w:t>
            </w:r>
          </w:p>
        </w:tc>
      </w:tr>
      <w:tr w:rsidR="00B8096D" w:rsidRPr="00405B75" w14:paraId="2D65F134" w14:textId="77777777" w:rsidTr="009F3DBE">
        <w:trPr>
          <w:trHeight w:val="288"/>
        </w:trPr>
        <w:tc>
          <w:tcPr>
            <w:tcW w:w="11070" w:type="dxa"/>
            <w:gridSpan w:val="9"/>
            <w:tcBorders>
              <w:top w:val="single" w:sz="4" w:space="0" w:color="auto"/>
            </w:tcBorders>
            <w:shd w:val="clear" w:color="auto" w:fill="auto"/>
            <w:noWrap/>
            <w:vAlign w:val="center"/>
          </w:tcPr>
          <w:p w14:paraId="175B8765" w14:textId="77777777" w:rsidR="00B8096D" w:rsidRPr="00405B75" w:rsidRDefault="00B8096D" w:rsidP="00B928A1">
            <w:pPr>
              <w:spacing w:after="0" w:line="240" w:lineRule="auto"/>
              <w:jc w:val="center"/>
              <w:rPr>
                <w:rFonts w:cs="Times New Roman"/>
                <w:b/>
                <w:bCs/>
                <w:sz w:val="16"/>
                <w:szCs w:val="16"/>
              </w:rPr>
            </w:pPr>
          </w:p>
        </w:tc>
      </w:tr>
    </w:tbl>
    <w:p w14:paraId="69202E20" w14:textId="6939F0EE" w:rsidR="00364606" w:rsidRPr="00405B75" w:rsidRDefault="00364606" w:rsidP="007A0F54">
      <w:pPr>
        <w:pStyle w:val="Figure"/>
        <w:rPr>
          <w:sz w:val="18"/>
          <w:szCs w:val="18"/>
          <w:lang w:val="es-ES"/>
        </w:rPr>
      </w:pPr>
      <w:r w:rsidRPr="00405B75">
        <w:rPr>
          <w:bCs/>
          <w:sz w:val="18"/>
          <w:szCs w:val="18"/>
          <w:lang w:val="es-ES"/>
        </w:rPr>
        <w:t>Tabla 6</w:t>
      </w:r>
      <w:bookmarkEnd w:id="59"/>
      <w:r w:rsidRPr="00405B75">
        <w:rPr>
          <w:bCs/>
          <w:sz w:val="18"/>
          <w:szCs w:val="18"/>
          <w:lang w:val="es-ES"/>
        </w:rPr>
        <w:t>. Admisión anual de casos, en la sede y por región, a lo largo de los cuatro últimos años</w:t>
      </w:r>
    </w:p>
    <w:p w14:paraId="000002E9" w14:textId="66E360C9" w:rsidR="00520A71" w:rsidRPr="00405B75" w:rsidRDefault="00B928A1" w:rsidP="00E917BF">
      <w:pPr>
        <w:pStyle w:val="Subheading"/>
        <w:ind w:hanging="551"/>
        <w:rPr>
          <w:sz w:val="18"/>
          <w:szCs w:val="18"/>
          <w:lang w:val="es-ES"/>
        </w:rPr>
      </w:pPr>
      <w:r w:rsidRPr="00405B75">
        <w:rPr>
          <w:bCs/>
          <w:sz w:val="18"/>
          <w:szCs w:val="18"/>
          <w:lang w:val="es-ES"/>
        </w:rPr>
        <w:t>Número total de casos y cierre de casos en 2023</w:t>
      </w:r>
    </w:p>
    <w:p w14:paraId="21ED746D" w14:textId="29E82A01" w:rsidR="00B928A1" w:rsidRPr="00405B75" w:rsidRDefault="00B928A1" w:rsidP="00E917BF">
      <w:pPr>
        <w:pStyle w:val="Para1"/>
        <w:ind w:hanging="11"/>
        <w:rPr>
          <w:sz w:val="18"/>
          <w:szCs w:val="18"/>
          <w:lang w:val="es-ES"/>
        </w:rPr>
      </w:pPr>
      <w:r w:rsidRPr="00405B75">
        <w:rPr>
          <w:sz w:val="18"/>
          <w:szCs w:val="18"/>
          <w:lang w:val="es-ES"/>
        </w:rPr>
        <w:t xml:space="preserve">En 2023, la OSAI tenía un número total de 474 casos (306 prorrogados de 2022 y años anteriores, 1 caso reabierto de años anteriores y 167 casos nuevos), lo que representa un aumento del 17 % en comparación con 2022 (404 casos) y del 40 % </w:t>
      </w:r>
      <w:r w:rsidRPr="00405B75">
        <w:rPr>
          <w:sz w:val="18"/>
          <w:szCs w:val="18"/>
          <w:lang w:val="es-ES"/>
        </w:rPr>
        <w:lastRenderedPageBreak/>
        <w:t>en comparación con 2021 (339 casos). Ciento sesenta (160) de los 474 casos se cerraron a finales de 2023 (véanse la tabla 7 y las figuras 7 y 8).</w:t>
      </w:r>
    </w:p>
    <w:p w14:paraId="12020E93" w14:textId="2D983EC2" w:rsidR="00364606" w:rsidRPr="00405B75" w:rsidRDefault="00B928A1" w:rsidP="00E917BF">
      <w:pPr>
        <w:pStyle w:val="Para1"/>
        <w:ind w:hanging="11"/>
        <w:rPr>
          <w:sz w:val="18"/>
          <w:szCs w:val="18"/>
          <w:lang w:val="es-ES"/>
        </w:rPr>
      </w:pPr>
      <w:r w:rsidRPr="00405B75">
        <w:rPr>
          <w:sz w:val="18"/>
          <w:szCs w:val="18"/>
          <w:lang w:val="es-ES"/>
        </w:rPr>
        <w:t>De los 160 casos cerrados a finales de 2023, 135 (el 84 %) consistían en casos atrasados (considerados casos recibidos por la OSAI antes de 2023). De estos 135 casos, 9 (6 % del total de casos cerrados) se registraron por primera vez en 2017, 5 (3 %) se registraron en 2018, 15 (9 %) se registraron en 2019, 20 (13 %) se registraron en 2020, 31 (19 %) se registraron en 2021 y 55 (34 %) se registraron en 2022. Veinticinco (16 %) de los 160 casos cerrados en 2023 se recibieron en el mismo año del cierre (2023). El mayor número de casos, tanto recibidos como cerrados en 2023, refleja los esfuerzos de la OSAI y su estrategia a la hora de abordar los casos de alta prioridad entrantes para evitar la acumulación de futuros atrasos y, al mismo tiempo, abordar los casos abiertos prorrogados de años anteriores.</w:t>
      </w:r>
    </w:p>
    <w:p w14:paraId="6955E1AA" w14:textId="77777777" w:rsidR="009212DD" w:rsidRPr="00405B75" w:rsidRDefault="009212DD" w:rsidP="009212DD">
      <w:pPr>
        <w:pStyle w:val="Figure"/>
        <w:rPr>
          <w:sz w:val="18"/>
          <w:szCs w:val="18"/>
          <w:lang w:val="es-ES"/>
        </w:rPr>
      </w:pPr>
      <w:r w:rsidRPr="00405B75">
        <w:rPr>
          <w:bCs/>
          <w:sz w:val="18"/>
          <w:szCs w:val="18"/>
          <w:lang w:val="es-ES"/>
        </w:rPr>
        <w:t>Tabla 7. Desglose de casos gestionados en 2023</w:t>
      </w:r>
    </w:p>
    <w:tbl>
      <w:tblPr>
        <w:tblW w:w="6232" w:type="dxa"/>
        <w:jc w:val="center"/>
        <w:tblLook w:val="04A0" w:firstRow="1" w:lastRow="0" w:firstColumn="1" w:lastColumn="0" w:noHBand="0" w:noVBand="1"/>
      </w:tblPr>
      <w:tblGrid>
        <w:gridCol w:w="4673"/>
        <w:gridCol w:w="1559"/>
      </w:tblGrid>
      <w:tr w:rsidR="009212DD" w:rsidRPr="00405B75" w14:paraId="2527F9B2" w14:textId="77777777" w:rsidTr="00A607A2">
        <w:trPr>
          <w:trHeight w:val="288"/>
          <w:tblHeader/>
          <w:jc w:val="center"/>
        </w:trPr>
        <w:tc>
          <w:tcPr>
            <w:tcW w:w="467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1EBF164B" w14:textId="77777777" w:rsidR="009212DD" w:rsidRPr="00405B75" w:rsidRDefault="009212DD" w:rsidP="00A30D8B">
            <w:pPr>
              <w:keepNext/>
              <w:spacing w:after="0"/>
              <w:jc w:val="center"/>
              <w:rPr>
                <w:rFonts w:eastAsia="Times New Roman" w:cs="Times New Roman"/>
                <w:b/>
                <w:bCs/>
                <w:color w:val="000000"/>
                <w:sz w:val="16"/>
                <w:szCs w:val="16"/>
              </w:rPr>
            </w:pPr>
            <w:r w:rsidRPr="00405B75">
              <w:rPr>
                <w:rFonts w:cs="Times New Roman"/>
                <w:b/>
                <w:bCs/>
                <w:sz w:val="16"/>
                <w:szCs w:val="16"/>
                <w:lang w:val="es-ES"/>
              </w:rPr>
              <w:t>Estado de los casos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7056D" w14:textId="77777777" w:rsidR="009212DD" w:rsidRPr="00405B75" w:rsidRDefault="009212DD" w:rsidP="00A30D8B">
            <w:pPr>
              <w:keepNext/>
              <w:spacing w:after="0"/>
              <w:jc w:val="center"/>
              <w:rPr>
                <w:rFonts w:eastAsia="Times New Roman" w:cs="Times New Roman"/>
                <w:b/>
                <w:bCs/>
                <w:color w:val="000000"/>
                <w:sz w:val="16"/>
                <w:szCs w:val="16"/>
              </w:rPr>
            </w:pPr>
            <w:r w:rsidRPr="00405B75">
              <w:rPr>
                <w:rFonts w:cs="Times New Roman"/>
                <w:b/>
                <w:bCs/>
                <w:sz w:val="16"/>
                <w:szCs w:val="16"/>
                <w:lang w:val="es-ES"/>
              </w:rPr>
              <w:t>Número de casos</w:t>
            </w:r>
          </w:p>
        </w:tc>
      </w:tr>
      <w:tr w:rsidR="009212DD" w:rsidRPr="00405B75" w14:paraId="43C88B8A" w14:textId="77777777" w:rsidTr="00A607A2">
        <w:trPr>
          <w:trHeight w:val="288"/>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09A2E601" w14:textId="77777777" w:rsidR="009212DD" w:rsidRPr="00405B75" w:rsidRDefault="009212DD" w:rsidP="00A30D8B">
            <w:pPr>
              <w:keepNext/>
              <w:spacing w:after="0"/>
              <w:jc w:val="center"/>
              <w:rPr>
                <w:rFonts w:eastAsia="Times New Roman" w:cs="Times New Roman"/>
                <w:color w:val="000000"/>
                <w:sz w:val="16"/>
                <w:szCs w:val="16"/>
                <w:lang w:val="es-ES"/>
              </w:rPr>
            </w:pPr>
            <w:r w:rsidRPr="00405B75">
              <w:rPr>
                <w:rFonts w:cs="Times New Roman"/>
                <w:sz w:val="16"/>
                <w:szCs w:val="16"/>
                <w:lang w:val="es-ES"/>
              </w:rPr>
              <w:t>Prórroga a 1 de enero de 2023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95E5AA7" w14:textId="77777777" w:rsidR="009212DD" w:rsidRPr="00405B75" w:rsidRDefault="009212DD" w:rsidP="00A30D8B">
            <w:pPr>
              <w:keepNext/>
              <w:spacing w:after="0"/>
              <w:jc w:val="center"/>
              <w:rPr>
                <w:rFonts w:eastAsia="Times New Roman" w:cs="Times New Roman"/>
                <w:color w:val="000000"/>
                <w:sz w:val="16"/>
                <w:szCs w:val="16"/>
              </w:rPr>
            </w:pPr>
            <w:r w:rsidRPr="00405B75">
              <w:rPr>
                <w:rFonts w:cs="Times New Roman"/>
                <w:sz w:val="16"/>
                <w:szCs w:val="16"/>
                <w:lang w:val="es-ES"/>
              </w:rPr>
              <w:t>306</w:t>
            </w:r>
          </w:p>
        </w:tc>
      </w:tr>
      <w:tr w:rsidR="009212DD" w:rsidRPr="00405B75" w14:paraId="01FA8549" w14:textId="77777777" w:rsidTr="00A607A2">
        <w:trPr>
          <w:trHeight w:val="288"/>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7F9E02EC" w14:textId="77777777" w:rsidR="009212DD" w:rsidRPr="00405B75" w:rsidRDefault="009212DD" w:rsidP="00A30D8B">
            <w:pPr>
              <w:keepNext/>
              <w:spacing w:after="0"/>
              <w:jc w:val="center"/>
              <w:rPr>
                <w:rFonts w:eastAsia="Times New Roman" w:cs="Times New Roman"/>
                <w:sz w:val="16"/>
                <w:szCs w:val="16"/>
                <w:lang w:val="es-ES"/>
              </w:rPr>
            </w:pPr>
            <w:r w:rsidRPr="00405B75">
              <w:rPr>
                <w:rFonts w:cs="Times New Roman"/>
                <w:sz w:val="16"/>
                <w:szCs w:val="16"/>
                <w:lang w:val="es-ES"/>
              </w:rPr>
              <w:t>Admitidos a lo largo del año</w:t>
            </w:r>
          </w:p>
        </w:tc>
        <w:tc>
          <w:tcPr>
            <w:tcW w:w="1559" w:type="dxa"/>
            <w:tcBorders>
              <w:top w:val="nil"/>
              <w:left w:val="nil"/>
              <w:bottom w:val="single" w:sz="4" w:space="0" w:color="auto"/>
              <w:right w:val="single" w:sz="4" w:space="0" w:color="auto"/>
            </w:tcBorders>
            <w:shd w:val="clear" w:color="auto" w:fill="auto"/>
            <w:noWrap/>
            <w:vAlign w:val="center"/>
          </w:tcPr>
          <w:p w14:paraId="6BE3171C" w14:textId="77777777" w:rsidR="009212DD" w:rsidRPr="00405B75" w:rsidRDefault="009212DD" w:rsidP="00A30D8B">
            <w:pPr>
              <w:keepNext/>
              <w:spacing w:after="0"/>
              <w:jc w:val="center"/>
              <w:rPr>
                <w:rFonts w:eastAsia="Times New Roman" w:cs="Times New Roman"/>
                <w:sz w:val="16"/>
                <w:szCs w:val="16"/>
              </w:rPr>
            </w:pPr>
            <w:r w:rsidRPr="00405B75">
              <w:rPr>
                <w:rFonts w:cs="Times New Roman"/>
                <w:sz w:val="16"/>
                <w:szCs w:val="16"/>
                <w:lang w:val="es-ES"/>
              </w:rPr>
              <w:t>167</w:t>
            </w:r>
          </w:p>
        </w:tc>
      </w:tr>
      <w:tr w:rsidR="009212DD" w:rsidRPr="00405B75" w14:paraId="2EB9A977" w14:textId="77777777" w:rsidTr="00A607A2">
        <w:trPr>
          <w:trHeight w:val="288"/>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02D7FB98" w14:textId="77777777" w:rsidR="009212DD" w:rsidRPr="00405B75" w:rsidRDefault="009212DD" w:rsidP="00A30D8B">
            <w:pPr>
              <w:keepNext/>
              <w:spacing w:after="0"/>
              <w:jc w:val="center"/>
              <w:rPr>
                <w:rFonts w:eastAsia="Times New Roman" w:cs="Times New Roman"/>
                <w:sz w:val="16"/>
                <w:szCs w:val="16"/>
              </w:rPr>
            </w:pPr>
            <w:r w:rsidRPr="00405B75">
              <w:rPr>
                <w:rFonts w:cs="Times New Roman"/>
                <w:sz w:val="16"/>
                <w:szCs w:val="16"/>
                <w:lang w:val="es-ES"/>
              </w:rPr>
              <w:t>Reabiertos de años anteriores</w:t>
            </w:r>
          </w:p>
        </w:tc>
        <w:tc>
          <w:tcPr>
            <w:tcW w:w="1559" w:type="dxa"/>
            <w:tcBorders>
              <w:top w:val="nil"/>
              <w:left w:val="nil"/>
              <w:bottom w:val="single" w:sz="4" w:space="0" w:color="auto"/>
              <w:right w:val="single" w:sz="4" w:space="0" w:color="auto"/>
            </w:tcBorders>
            <w:shd w:val="clear" w:color="auto" w:fill="auto"/>
            <w:noWrap/>
            <w:vAlign w:val="center"/>
          </w:tcPr>
          <w:p w14:paraId="32DBA0EE" w14:textId="77777777" w:rsidR="009212DD" w:rsidRPr="00405B75" w:rsidRDefault="009212DD" w:rsidP="00A30D8B">
            <w:pPr>
              <w:keepNext/>
              <w:spacing w:after="0"/>
              <w:jc w:val="center"/>
              <w:rPr>
                <w:rFonts w:eastAsia="Times New Roman" w:cs="Times New Roman"/>
                <w:sz w:val="16"/>
                <w:szCs w:val="16"/>
              </w:rPr>
            </w:pPr>
            <w:r w:rsidRPr="00405B75">
              <w:rPr>
                <w:rFonts w:eastAsia="Times New Roman" w:cs="Times New Roman"/>
                <w:sz w:val="16"/>
                <w:szCs w:val="16"/>
                <w:lang w:val="es-ES"/>
              </w:rPr>
              <w:t>1</w:t>
            </w:r>
          </w:p>
        </w:tc>
      </w:tr>
      <w:tr w:rsidR="009212DD" w:rsidRPr="00405B75" w14:paraId="36503E3B" w14:textId="77777777" w:rsidTr="00A607A2">
        <w:trPr>
          <w:trHeight w:val="288"/>
          <w:jc w:val="center"/>
        </w:trPr>
        <w:tc>
          <w:tcPr>
            <w:tcW w:w="4673"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3A718B8" w14:textId="77777777" w:rsidR="009212DD" w:rsidRPr="00405B75" w:rsidRDefault="009212DD" w:rsidP="00A30D8B">
            <w:pPr>
              <w:keepNext/>
              <w:spacing w:after="0"/>
              <w:jc w:val="center"/>
              <w:rPr>
                <w:rFonts w:eastAsia="Times New Roman" w:cs="Times New Roman"/>
                <w:b/>
                <w:bCs/>
                <w:sz w:val="16"/>
                <w:szCs w:val="16"/>
                <w:lang w:val="es-ES"/>
              </w:rPr>
            </w:pPr>
            <w:r w:rsidRPr="00405B75">
              <w:rPr>
                <w:rFonts w:cs="Times New Roman"/>
                <w:b/>
                <w:bCs/>
                <w:sz w:val="16"/>
                <w:szCs w:val="16"/>
                <w:lang w:val="es-ES"/>
              </w:rPr>
              <w:t>Total de casos a lo largo del año</w:t>
            </w:r>
          </w:p>
        </w:tc>
        <w:tc>
          <w:tcPr>
            <w:tcW w:w="1559" w:type="dxa"/>
            <w:tcBorders>
              <w:top w:val="nil"/>
              <w:left w:val="nil"/>
              <w:bottom w:val="single" w:sz="4" w:space="0" w:color="auto"/>
              <w:right w:val="single" w:sz="4" w:space="0" w:color="auto"/>
            </w:tcBorders>
            <w:shd w:val="clear" w:color="auto" w:fill="F2F2F2" w:themeFill="background1" w:themeFillShade="F2"/>
            <w:noWrap/>
            <w:vAlign w:val="center"/>
          </w:tcPr>
          <w:p w14:paraId="5C6C0031" w14:textId="77777777" w:rsidR="009212DD" w:rsidRPr="00405B75" w:rsidRDefault="009212DD" w:rsidP="00A30D8B">
            <w:pPr>
              <w:keepNext/>
              <w:spacing w:after="0"/>
              <w:jc w:val="center"/>
              <w:rPr>
                <w:rFonts w:eastAsia="Times New Roman" w:cs="Times New Roman"/>
                <w:b/>
                <w:bCs/>
                <w:sz w:val="16"/>
                <w:szCs w:val="16"/>
              </w:rPr>
            </w:pPr>
            <w:r w:rsidRPr="00405B75">
              <w:rPr>
                <w:rFonts w:eastAsia="Times New Roman" w:cs="Times New Roman"/>
                <w:b/>
                <w:bCs/>
                <w:sz w:val="16"/>
                <w:szCs w:val="16"/>
                <w:lang w:val="es-ES"/>
              </w:rPr>
              <w:t>474</w:t>
            </w:r>
          </w:p>
        </w:tc>
      </w:tr>
      <w:tr w:rsidR="009212DD" w:rsidRPr="00405B75" w14:paraId="50C6F5DE" w14:textId="77777777" w:rsidTr="00A607A2">
        <w:trPr>
          <w:trHeight w:val="288"/>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3F701C86" w14:textId="77777777" w:rsidR="009212DD" w:rsidRPr="00405B75" w:rsidRDefault="009212DD" w:rsidP="00A30D8B">
            <w:pPr>
              <w:keepNext/>
              <w:spacing w:after="0"/>
              <w:jc w:val="center"/>
              <w:rPr>
                <w:rFonts w:eastAsia="Times New Roman" w:cs="Times New Roman"/>
                <w:sz w:val="16"/>
                <w:szCs w:val="16"/>
                <w:lang w:val="es-ES"/>
              </w:rPr>
            </w:pPr>
            <w:r w:rsidRPr="00405B75">
              <w:rPr>
                <w:rFonts w:cs="Times New Roman"/>
                <w:sz w:val="16"/>
                <w:szCs w:val="16"/>
                <w:lang w:val="es-ES"/>
              </w:rPr>
              <w:t>Cerrados a lo largo del 2023</w:t>
            </w:r>
          </w:p>
        </w:tc>
        <w:tc>
          <w:tcPr>
            <w:tcW w:w="1559" w:type="dxa"/>
            <w:tcBorders>
              <w:top w:val="nil"/>
              <w:left w:val="nil"/>
              <w:bottom w:val="single" w:sz="4" w:space="0" w:color="auto"/>
              <w:right w:val="single" w:sz="4" w:space="0" w:color="auto"/>
            </w:tcBorders>
            <w:shd w:val="clear" w:color="auto" w:fill="auto"/>
            <w:noWrap/>
            <w:vAlign w:val="center"/>
          </w:tcPr>
          <w:p w14:paraId="4B031845" w14:textId="77777777" w:rsidR="009212DD" w:rsidRPr="00405B75" w:rsidRDefault="009212DD" w:rsidP="00A30D8B">
            <w:pPr>
              <w:keepNext/>
              <w:spacing w:after="0"/>
              <w:jc w:val="center"/>
              <w:rPr>
                <w:rFonts w:eastAsia="Times New Roman" w:cs="Times New Roman"/>
                <w:sz w:val="16"/>
                <w:szCs w:val="16"/>
              </w:rPr>
            </w:pPr>
            <w:r w:rsidRPr="00405B75">
              <w:rPr>
                <w:rFonts w:eastAsia="Times New Roman" w:cs="Times New Roman"/>
                <w:sz w:val="16"/>
                <w:szCs w:val="16"/>
                <w:lang w:val="es-ES"/>
              </w:rPr>
              <w:t>160</w:t>
            </w:r>
          </w:p>
        </w:tc>
      </w:tr>
      <w:tr w:rsidR="009212DD" w:rsidRPr="00405B75" w14:paraId="61CF3B5C" w14:textId="77777777" w:rsidTr="00A607A2">
        <w:trPr>
          <w:trHeight w:val="288"/>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7BD32794" w14:textId="77777777" w:rsidR="009212DD" w:rsidRPr="00405B75" w:rsidRDefault="009212DD" w:rsidP="00A30D8B">
            <w:pPr>
              <w:keepNext/>
              <w:spacing w:after="0"/>
              <w:jc w:val="center"/>
              <w:rPr>
                <w:rFonts w:cs="Times New Roman"/>
                <w:sz w:val="16"/>
                <w:szCs w:val="16"/>
                <w:lang w:val="es-ES"/>
              </w:rPr>
            </w:pPr>
            <w:r w:rsidRPr="00405B75">
              <w:rPr>
                <w:rFonts w:cs="Times New Roman"/>
                <w:sz w:val="16"/>
                <w:szCs w:val="16"/>
                <w:lang w:val="es-ES"/>
              </w:rPr>
              <w:t>Reabierto del año en curso</w:t>
            </w:r>
          </w:p>
        </w:tc>
        <w:tc>
          <w:tcPr>
            <w:tcW w:w="1559" w:type="dxa"/>
            <w:tcBorders>
              <w:top w:val="nil"/>
              <w:left w:val="nil"/>
              <w:bottom w:val="single" w:sz="4" w:space="0" w:color="auto"/>
              <w:right w:val="single" w:sz="4" w:space="0" w:color="auto"/>
            </w:tcBorders>
            <w:shd w:val="clear" w:color="auto" w:fill="auto"/>
            <w:noWrap/>
            <w:vAlign w:val="center"/>
          </w:tcPr>
          <w:p w14:paraId="6EA2421D" w14:textId="77777777" w:rsidR="009212DD" w:rsidRPr="00405B75" w:rsidRDefault="009212DD" w:rsidP="00A30D8B">
            <w:pPr>
              <w:keepNext/>
              <w:spacing w:after="0"/>
              <w:jc w:val="center"/>
              <w:rPr>
                <w:rFonts w:cs="Times New Roman"/>
                <w:sz w:val="16"/>
                <w:szCs w:val="16"/>
              </w:rPr>
            </w:pPr>
            <w:r w:rsidRPr="00405B75">
              <w:rPr>
                <w:rFonts w:cs="Times New Roman"/>
                <w:sz w:val="16"/>
                <w:szCs w:val="16"/>
                <w:lang w:val="es-ES"/>
              </w:rPr>
              <w:t>(0)</w:t>
            </w:r>
          </w:p>
        </w:tc>
      </w:tr>
      <w:tr w:rsidR="009212DD" w:rsidRPr="00405B75" w14:paraId="2EE92BEC" w14:textId="77777777" w:rsidTr="00A607A2">
        <w:trPr>
          <w:trHeight w:val="288"/>
          <w:jc w:val="center"/>
        </w:trPr>
        <w:tc>
          <w:tcPr>
            <w:tcW w:w="4673" w:type="dxa"/>
            <w:tcBorders>
              <w:top w:val="nil"/>
              <w:left w:val="single" w:sz="4" w:space="0" w:color="auto"/>
              <w:bottom w:val="single" w:sz="4" w:space="0" w:color="auto"/>
              <w:right w:val="single" w:sz="4" w:space="0" w:color="auto"/>
            </w:tcBorders>
            <w:shd w:val="clear" w:color="auto" w:fill="auto"/>
            <w:noWrap/>
            <w:vAlign w:val="center"/>
          </w:tcPr>
          <w:p w14:paraId="662516C1" w14:textId="77777777" w:rsidR="009212DD" w:rsidRPr="00405B75" w:rsidRDefault="009212DD" w:rsidP="00A30D8B">
            <w:pPr>
              <w:keepNext/>
              <w:spacing w:after="0"/>
              <w:jc w:val="center"/>
              <w:rPr>
                <w:rFonts w:cs="Times New Roman"/>
                <w:b/>
                <w:bCs/>
                <w:sz w:val="16"/>
                <w:szCs w:val="16"/>
                <w:lang w:val="es-ES"/>
              </w:rPr>
            </w:pPr>
            <w:r w:rsidRPr="00405B75">
              <w:rPr>
                <w:rFonts w:cs="Times New Roman"/>
                <w:b/>
                <w:bCs/>
                <w:sz w:val="16"/>
                <w:szCs w:val="16"/>
                <w:lang w:val="es-ES"/>
              </w:rPr>
              <w:t>Total de casos cerrados antes del 31 de diciembre de 2023</w:t>
            </w:r>
          </w:p>
        </w:tc>
        <w:tc>
          <w:tcPr>
            <w:tcW w:w="1559" w:type="dxa"/>
            <w:tcBorders>
              <w:top w:val="nil"/>
              <w:left w:val="nil"/>
              <w:bottom w:val="single" w:sz="4" w:space="0" w:color="auto"/>
              <w:right w:val="single" w:sz="4" w:space="0" w:color="auto"/>
            </w:tcBorders>
            <w:shd w:val="clear" w:color="auto" w:fill="auto"/>
            <w:noWrap/>
            <w:vAlign w:val="center"/>
          </w:tcPr>
          <w:p w14:paraId="37E6DE41" w14:textId="77777777" w:rsidR="009212DD" w:rsidRPr="00405B75" w:rsidRDefault="009212DD" w:rsidP="00A30D8B">
            <w:pPr>
              <w:keepNext/>
              <w:spacing w:after="0"/>
              <w:jc w:val="center"/>
              <w:rPr>
                <w:rFonts w:cs="Times New Roman"/>
                <w:b/>
                <w:bCs/>
                <w:sz w:val="16"/>
                <w:szCs w:val="16"/>
              </w:rPr>
            </w:pPr>
            <w:r w:rsidRPr="00405B75">
              <w:rPr>
                <w:rFonts w:cs="Times New Roman"/>
                <w:b/>
                <w:bCs/>
                <w:sz w:val="16"/>
                <w:szCs w:val="16"/>
                <w:lang w:val="es-ES"/>
              </w:rPr>
              <w:t>160</w:t>
            </w:r>
          </w:p>
        </w:tc>
      </w:tr>
      <w:tr w:rsidR="009212DD" w:rsidRPr="00405B75" w14:paraId="0B98BF6C" w14:textId="77777777" w:rsidTr="00A607A2">
        <w:trPr>
          <w:trHeight w:val="288"/>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6BB13" w14:textId="77777777" w:rsidR="009212DD" w:rsidRPr="00405B75" w:rsidRDefault="009212DD" w:rsidP="00A30D8B">
            <w:pPr>
              <w:keepNext/>
              <w:spacing w:after="0"/>
              <w:jc w:val="center"/>
              <w:rPr>
                <w:rFonts w:eastAsia="Times New Roman" w:cs="Times New Roman"/>
                <w:sz w:val="16"/>
                <w:szCs w:val="16"/>
                <w:lang w:val="es-ES"/>
              </w:rPr>
            </w:pPr>
            <w:r w:rsidRPr="00405B75">
              <w:rPr>
                <w:rFonts w:cs="Times New Roman"/>
                <w:sz w:val="16"/>
                <w:szCs w:val="16"/>
                <w:lang w:val="es-ES"/>
              </w:rPr>
              <w:t>Casos en curso a 31 de diciembre de 2023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E83A68A" w14:textId="77777777" w:rsidR="009212DD" w:rsidRPr="00405B75" w:rsidRDefault="009212DD" w:rsidP="00A30D8B">
            <w:pPr>
              <w:keepNext/>
              <w:spacing w:after="0"/>
              <w:jc w:val="center"/>
              <w:rPr>
                <w:rFonts w:eastAsia="Times New Roman" w:cs="Times New Roman"/>
                <w:sz w:val="16"/>
                <w:szCs w:val="16"/>
              </w:rPr>
            </w:pPr>
            <w:r w:rsidRPr="00405B75">
              <w:rPr>
                <w:rFonts w:eastAsia="Times New Roman" w:cs="Times New Roman"/>
                <w:sz w:val="16"/>
                <w:szCs w:val="16"/>
                <w:lang w:val="es-ES"/>
              </w:rPr>
              <w:t>314</w:t>
            </w:r>
          </w:p>
        </w:tc>
      </w:tr>
      <w:tr w:rsidR="009212DD" w:rsidRPr="00405B75" w14:paraId="1FC9E14A" w14:textId="77777777" w:rsidTr="00A607A2">
        <w:trPr>
          <w:trHeight w:val="20"/>
          <w:jc w:val="center"/>
        </w:trPr>
        <w:tc>
          <w:tcPr>
            <w:tcW w:w="6232" w:type="dxa"/>
            <w:gridSpan w:val="2"/>
            <w:tcBorders>
              <w:top w:val="single" w:sz="4" w:space="0" w:color="auto"/>
            </w:tcBorders>
            <w:shd w:val="clear" w:color="auto" w:fill="auto"/>
            <w:noWrap/>
            <w:vAlign w:val="center"/>
          </w:tcPr>
          <w:p w14:paraId="7DF44A0D" w14:textId="77777777" w:rsidR="009212DD" w:rsidRPr="00405B75" w:rsidRDefault="009212DD" w:rsidP="00A30D8B">
            <w:pPr>
              <w:spacing w:after="0" w:line="240" w:lineRule="auto"/>
              <w:rPr>
                <w:rFonts w:eastAsia="Times New Roman"/>
                <w:sz w:val="16"/>
                <w:szCs w:val="16"/>
              </w:rPr>
            </w:pPr>
          </w:p>
        </w:tc>
      </w:tr>
    </w:tbl>
    <w:p w14:paraId="624FA345" w14:textId="77777777" w:rsidR="009212DD" w:rsidRPr="00405B75" w:rsidRDefault="009212DD" w:rsidP="009212DD">
      <w:pPr>
        <w:pStyle w:val="Figure"/>
        <w:jc w:val="left"/>
        <w:rPr>
          <w:sz w:val="18"/>
          <w:szCs w:val="18"/>
          <w:lang w:val="es-ES"/>
        </w:rPr>
      </w:pPr>
      <w:r w:rsidRPr="00405B75">
        <w:rPr>
          <w:bCs/>
          <w:sz w:val="18"/>
          <w:szCs w:val="18"/>
          <w:lang w:val="es-ES"/>
        </w:rPr>
        <w:t>Figura 7. Admisiones anuales, prórrogas, número total de casos, cierres y casos abiertos</w:t>
      </w:r>
    </w:p>
    <w:tbl>
      <w:tblPr>
        <w:tblStyle w:val="TableGrid"/>
        <w:tblW w:w="0" w:type="auto"/>
        <w:tblInd w:w="720" w:type="dxa"/>
        <w:tblLook w:val="04A0" w:firstRow="1" w:lastRow="0" w:firstColumn="1" w:lastColumn="0" w:noHBand="0" w:noVBand="1"/>
      </w:tblPr>
      <w:tblGrid>
        <w:gridCol w:w="9130"/>
      </w:tblGrid>
      <w:tr w:rsidR="009212DD" w:rsidRPr="008219EB" w14:paraId="2E5584E7" w14:textId="77777777" w:rsidTr="009212DD">
        <w:tc>
          <w:tcPr>
            <w:tcW w:w="9130" w:type="dxa"/>
            <w:tcBorders>
              <w:top w:val="nil"/>
              <w:left w:val="nil"/>
              <w:bottom w:val="nil"/>
              <w:right w:val="nil"/>
            </w:tcBorders>
          </w:tcPr>
          <w:p w14:paraId="3C15E095" w14:textId="08166EDA" w:rsidR="009212DD" w:rsidRPr="00405B75" w:rsidRDefault="009212DD"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es-ES"/>
              </w:rPr>
            </w:pPr>
            <w:r w:rsidRPr="00405B75">
              <w:rPr>
                <w:noProof/>
                <w:sz w:val="18"/>
                <w:szCs w:val="18"/>
                <w:lang w:val="es-ES"/>
              </w:rPr>
              <w:drawing>
                <wp:anchor distT="0" distB="0" distL="114300" distR="114300" simplePos="0" relativeHeight="251677696" behindDoc="1" locked="0" layoutInCell="1" allowOverlap="1" wp14:anchorId="5FA7466F" wp14:editId="2E22D744">
                  <wp:simplePos x="0" y="0"/>
                  <wp:positionH relativeFrom="column">
                    <wp:posOffset>399415</wp:posOffset>
                  </wp:positionH>
                  <wp:positionV relativeFrom="paragraph">
                    <wp:posOffset>192405</wp:posOffset>
                  </wp:positionV>
                  <wp:extent cx="5323205" cy="3074035"/>
                  <wp:effectExtent l="0" t="0" r="0" b="0"/>
                  <wp:wrapTight wrapText="bothSides">
                    <wp:wrapPolygon edited="0">
                      <wp:start x="0" y="0"/>
                      <wp:lineTo x="0" y="21417"/>
                      <wp:lineTo x="21489" y="21417"/>
                      <wp:lineTo x="21489" y="0"/>
                      <wp:lineTo x="0" y="0"/>
                    </wp:wrapPolygon>
                  </wp:wrapTight>
                  <wp:docPr id="91291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13728"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323205" cy="3074035"/>
                          </a:xfrm>
                          <a:prstGeom prst="rect">
                            <a:avLst/>
                          </a:prstGeom>
                        </pic:spPr>
                      </pic:pic>
                    </a:graphicData>
                  </a:graphic>
                  <wp14:sizeRelH relativeFrom="margin">
                    <wp14:pctWidth>0</wp14:pctWidth>
                  </wp14:sizeRelH>
                  <wp14:sizeRelV relativeFrom="margin">
                    <wp14:pctHeight>0</wp14:pctHeight>
                  </wp14:sizeRelV>
                </wp:anchor>
              </w:drawing>
            </w:r>
          </w:p>
        </w:tc>
      </w:tr>
      <w:tr w:rsidR="009212DD" w:rsidRPr="008219EB" w14:paraId="05910FD4" w14:textId="77777777" w:rsidTr="009212DD">
        <w:tc>
          <w:tcPr>
            <w:tcW w:w="9130" w:type="dxa"/>
            <w:tcBorders>
              <w:top w:val="nil"/>
              <w:left w:val="nil"/>
              <w:bottom w:val="nil"/>
              <w:right w:val="nil"/>
            </w:tcBorders>
          </w:tcPr>
          <w:p w14:paraId="21D8646B" w14:textId="77777777" w:rsidR="009212DD" w:rsidRPr="00405B75" w:rsidRDefault="009212DD"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es-ES"/>
              </w:rPr>
            </w:pPr>
          </w:p>
        </w:tc>
      </w:tr>
    </w:tbl>
    <w:p w14:paraId="34FAB886" w14:textId="43B2F1F3" w:rsidR="009212DD" w:rsidRPr="008219EB" w:rsidRDefault="00C16860" w:rsidP="009212DD">
      <w:pPr>
        <w:pStyle w:val="Figure"/>
        <w:rPr>
          <w:sz w:val="18"/>
          <w:szCs w:val="18"/>
          <w:lang w:val="es-419"/>
        </w:rPr>
      </w:pPr>
      <w:r>
        <w:rPr>
          <w:noProof/>
          <w:sz w:val="18"/>
          <w:szCs w:val="18"/>
          <w:lang w:val="fr-FR"/>
        </w:rPr>
        <w:lastRenderedPageBreak/>
        <mc:AlternateContent>
          <mc:Choice Requires="wpg">
            <w:drawing>
              <wp:anchor distT="0" distB="0" distL="114300" distR="114300" simplePos="0" relativeHeight="251689984" behindDoc="0" locked="0" layoutInCell="1" allowOverlap="1" wp14:anchorId="761BCF58" wp14:editId="42F8E007">
                <wp:simplePos x="0" y="0"/>
                <wp:positionH relativeFrom="column">
                  <wp:posOffset>982345</wp:posOffset>
                </wp:positionH>
                <wp:positionV relativeFrom="paragraph">
                  <wp:posOffset>2797810</wp:posOffset>
                </wp:positionV>
                <wp:extent cx="4994275" cy="489585"/>
                <wp:effectExtent l="0" t="0" r="0" b="5715"/>
                <wp:wrapNone/>
                <wp:docPr id="653751384" name="Skupina 2"/>
                <wp:cNvGraphicFramePr/>
                <a:graphic xmlns:a="http://schemas.openxmlformats.org/drawingml/2006/main">
                  <a:graphicData uri="http://schemas.microsoft.com/office/word/2010/wordprocessingGroup">
                    <wpg:wgp>
                      <wpg:cNvGrpSpPr/>
                      <wpg:grpSpPr>
                        <a:xfrm>
                          <a:off x="0" y="0"/>
                          <a:ext cx="4994275" cy="489585"/>
                          <a:chOff x="0" y="0"/>
                          <a:chExt cx="4994694" cy="489585"/>
                        </a:xfrm>
                      </wpg:grpSpPr>
                      <pic:pic xmlns:pic="http://schemas.openxmlformats.org/drawingml/2006/picture">
                        <pic:nvPicPr>
                          <pic:cNvPr id="246237609"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1852361550" name="Textové pole 1"/>
                        <wps:cNvSpPr txBox="1"/>
                        <wps:spPr>
                          <a:xfrm>
                            <a:off x="163846" y="71561"/>
                            <a:ext cx="1545684" cy="169977"/>
                          </a:xfrm>
                          <a:prstGeom prst="rect">
                            <a:avLst/>
                          </a:prstGeom>
                          <a:solidFill>
                            <a:schemeClr val="lt1"/>
                          </a:solidFill>
                          <a:ln w="6350">
                            <a:noFill/>
                          </a:ln>
                        </wps:spPr>
                        <wps:txbx>
                          <w:txbxContent>
                            <w:p w14:paraId="1F0AEA54" w14:textId="77777777" w:rsidR="004E1F9E" w:rsidRPr="0049316B" w:rsidRDefault="004E1F9E" w:rsidP="004E1F9E">
                              <w:pPr>
                                <w:rPr>
                                  <w:sz w:val="16"/>
                                  <w:szCs w:val="16"/>
                                </w:rPr>
                              </w:pPr>
                              <w:r w:rsidRPr="0049316B">
                                <w:rPr>
                                  <w:sz w:val="16"/>
                                  <w:szCs w:val="16"/>
                                </w:rPr>
                                <w:t>Fraude/irregularidades financieras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7427540" name="Textové pole 1"/>
                        <wps:cNvSpPr txBox="1"/>
                        <wps:spPr>
                          <a:xfrm>
                            <a:off x="1811547" y="51758"/>
                            <a:ext cx="1526875" cy="155276"/>
                          </a:xfrm>
                          <a:prstGeom prst="rect">
                            <a:avLst/>
                          </a:prstGeom>
                          <a:solidFill>
                            <a:schemeClr val="lt1"/>
                          </a:solidFill>
                          <a:ln w="6350">
                            <a:noFill/>
                          </a:ln>
                        </wps:spPr>
                        <wps:txbx>
                          <w:txbxContent>
                            <w:p w14:paraId="3DB38596" w14:textId="77777777" w:rsidR="004E1F9E" w:rsidRPr="0049316B" w:rsidRDefault="004E1F9E" w:rsidP="004E1F9E">
                              <w:pPr>
                                <w:rPr>
                                  <w:sz w:val="16"/>
                                  <w:szCs w:val="16"/>
                                </w:rPr>
                              </w:pPr>
                              <w:r w:rsidRPr="0049316B">
                                <w:rPr>
                                  <w:sz w:val="16"/>
                                  <w:szCs w:val="16"/>
                                </w:rPr>
                                <w:t>Otras infracciones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1487236" name="Textové pole 1"/>
                        <wps:cNvSpPr txBox="1"/>
                        <wps:spPr>
                          <a:xfrm>
                            <a:off x="3467819" y="51758"/>
                            <a:ext cx="1526875" cy="155276"/>
                          </a:xfrm>
                          <a:prstGeom prst="rect">
                            <a:avLst/>
                          </a:prstGeom>
                          <a:solidFill>
                            <a:schemeClr val="lt1"/>
                          </a:solidFill>
                          <a:ln w="6350">
                            <a:noFill/>
                          </a:ln>
                        </wps:spPr>
                        <wps:txbx>
                          <w:txbxContent>
                            <w:p w14:paraId="69B70018" w14:textId="77777777" w:rsidR="004E1F9E" w:rsidRPr="0049316B" w:rsidRDefault="004E1F9E" w:rsidP="004E1F9E">
                              <w:pPr>
                                <w:rPr>
                                  <w:sz w:val="16"/>
                                  <w:szCs w:val="16"/>
                                </w:rPr>
                              </w:pPr>
                              <w:r w:rsidRPr="0049316B">
                                <w:rPr>
                                  <w:sz w:val="16"/>
                                  <w:szCs w:val="16"/>
                                </w:rPr>
                                <w:t>Represalias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0338878" name="Textové pole 1"/>
                        <wps:cNvSpPr txBox="1"/>
                        <wps:spPr>
                          <a:xfrm>
                            <a:off x="172528" y="241539"/>
                            <a:ext cx="1526875" cy="155276"/>
                          </a:xfrm>
                          <a:prstGeom prst="rect">
                            <a:avLst/>
                          </a:prstGeom>
                          <a:solidFill>
                            <a:schemeClr val="lt1"/>
                          </a:solidFill>
                          <a:ln w="6350">
                            <a:noFill/>
                          </a:ln>
                        </wps:spPr>
                        <wps:txbx>
                          <w:txbxContent>
                            <w:p w14:paraId="7E60167A" w14:textId="77777777" w:rsidR="004E1F9E" w:rsidRPr="0049316B" w:rsidRDefault="004E1F9E" w:rsidP="004E1F9E">
                              <w:pPr>
                                <w:rPr>
                                  <w:sz w:val="16"/>
                                  <w:szCs w:val="16"/>
                                </w:rPr>
                              </w:pPr>
                              <w:r w:rsidRPr="0049316B">
                                <w:rPr>
                                  <w:sz w:val="16"/>
                                  <w:szCs w:val="16"/>
                                </w:rPr>
                                <w:t>Conductas prohibidas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9087463" name="Textové pole 1"/>
                        <wps:cNvSpPr txBox="1"/>
                        <wps:spPr>
                          <a:xfrm>
                            <a:off x="1820174" y="241539"/>
                            <a:ext cx="1526875" cy="155276"/>
                          </a:xfrm>
                          <a:prstGeom prst="rect">
                            <a:avLst/>
                          </a:prstGeom>
                          <a:solidFill>
                            <a:schemeClr val="lt1"/>
                          </a:solidFill>
                          <a:ln w="6350">
                            <a:noFill/>
                          </a:ln>
                        </wps:spPr>
                        <wps:txbx>
                          <w:txbxContent>
                            <w:p w14:paraId="2E618E7B" w14:textId="77777777" w:rsidR="004E1F9E" w:rsidRPr="0049316B" w:rsidRDefault="004E1F9E" w:rsidP="004E1F9E">
                              <w:pPr>
                                <w:rPr>
                                  <w:sz w:val="16"/>
                                  <w:szCs w:val="16"/>
                                </w:rPr>
                              </w:pPr>
                              <w:r w:rsidRPr="0049316B">
                                <w:rPr>
                                  <w:sz w:val="16"/>
                                  <w:szCs w:val="16"/>
                                </w:rPr>
                                <w:t>Conductas sexuales indebidas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1BCF58" id="_x0000_s1040" style="position:absolute;left:0;text-align:left;margin-left:77.35pt;margin-top:220.3pt;width:393.25pt;height:38.55pt;z-index:251689984"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&#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">
                <v:shape id="Picture 5" o:spid="_x0000_s1041"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">
                  <v:imagedata r:id="rId21" o:title=""/>
                </v:shape>
                <v:shape id="Textové pole 1" o:spid="_x0000_s1042" type="#_x0000_t202" style="position:absolute;left:1638;top:715;width:1545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" fillcolor="white [3201]" stroked="f" strokeweight=".5pt">
                  <v:textbox inset="0,0,0,0">
                    <w:txbxContent>
                      <w:p w14:paraId="1F0AEA54" w14:textId="77777777" w:rsidR="004E1F9E" w:rsidRPr="0049316B" w:rsidRDefault="004E1F9E" w:rsidP="004E1F9E">
                        <w:pPr>
                          <w:rPr>
                            <w:sz w:val="16"/>
                            <w:szCs w:val="16"/>
                          </w:rPr>
                        </w:pPr>
                        <w:r w:rsidRPr="0049316B">
                          <w:rPr>
                            <w:sz w:val="16"/>
                            <w:szCs w:val="16"/>
                          </w:rPr>
                          <w:t>Fraude/irregularidades financieras</w:t>
                        </w:r>
                      </w:p>
                    </w:txbxContent>
                  </v:textbox>
                </v:shape>
                <v:shape id="Textové pole 1" o:spid="_x0000_s1043"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" fillcolor="white [3201]" stroked="f" strokeweight=".5pt">
                  <v:textbox inset="0,0,0,0">
                    <w:txbxContent>
                      <w:p w14:paraId="3DB38596" w14:textId="77777777" w:rsidR="004E1F9E" w:rsidRPr="0049316B" w:rsidRDefault="004E1F9E" w:rsidP="004E1F9E">
                        <w:pPr>
                          <w:rPr>
                            <w:sz w:val="16"/>
                            <w:szCs w:val="16"/>
                          </w:rPr>
                        </w:pPr>
                        <w:r w:rsidRPr="0049316B">
                          <w:rPr>
                            <w:sz w:val="16"/>
                            <w:szCs w:val="16"/>
                          </w:rPr>
                          <w:t>Otras infracciones</w:t>
                        </w:r>
                      </w:p>
                    </w:txbxContent>
                  </v:textbox>
                </v:shape>
                <v:shape id="Textové pole 1" o:spid="_x0000_s1044"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" fillcolor="white [3201]" stroked="f" strokeweight=".5pt">
                  <v:textbox inset="0,0,0,0">
                    <w:txbxContent>
                      <w:p w14:paraId="69B70018" w14:textId="77777777" w:rsidR="004E1F9E" w:rsidRPr="0049316B" w:rsidRDefault="004E1F9E" w:rsidP="004E1F9E">
                        <w:pPr>
                          <w:rPr>
                            <w:sz w:val="16"/>
                            <w:szCs w:val="16"/>
                          </w:rPr>
                        </w:pPr>
                        <w:r w:rsidRPr="0049316B">
                          <w:rPr>
                            <w:sz w:val="16"/>
                            <w:szCs w:val="16"/>
                          </w:rPr>
                          <w:t>Represalias</w:t>
                        </w:r>
                      </w:p>
                    </w:txbxContent>
                  </v:textbox>
                </v:shape>
                <v:shape id="Textové pole 1" o:spid="_x0000_s1045"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" fillcolor="white [3201]" stroked="f" strokeweight=".5pt">
                  <v:textbox inset="0,0,0,0">
                    <w:txbxContent>
                      <w:p w14:paraId="7E60167A" w14:textId="77777777" w:rsidR="004E1F9E" w:rsidRPr="0049316B" w:rsidRDefault="004E1F9E" w:rsidP="004E1F9E">
                        <w:pPr>
                          <w:rPr>
                            <w:sz w:val="16"/>
                            <w:szCs w:val="16"/>
                          </w:rPr>
                        </w:pPr>
                        <w:r w:rsidRPr="0049316B">
                          <w:rPr>
                            <w:sz w:val="16"/>
                            <w:szCs w:val="16"/>
                          </w:rPr>
                          <w:t>Conductas prohibidas</w:t>
                        </w:r>
                      </w:p>
                    </w:txbxContent>
                  </v:textbox>
                </v:shape>
                <v:shape id="Textové pole 1" o:spid="_x0000_s1046"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" fillcolor="white [3201]" stroked="f" strokeweight=".5pt">
                  <v:textbox inset="0,0,0,0">
                    <w:txbxContent>
                      <w:p w14:paraId="2E618E7B" w14:textId="77777777" w:rsidR="004E1F9E" w:rsidRPr="0049316B" w:rsidRDefault="004E1F9E" w:rsidP="004E1F9E">
                        <w:pPr>
                          <w:rPr>
                            <w:sz w:val="16"/>
                            <w:szCs w:val="16"/>
                          </w:rPr>
                        </w:pPr>
                        <w:r w:rsidRPr="0049316B">
                          <w:rPr>
                            <w:sz w:val="16"/>
                            <w:szCs w:val="16"/>
                          </w:rPr>
                          <w:t>Conductas sexuales indebidas</w:t>
                        </w:r>
                      </w:p>
                    </w:txbxContent>
                  </v:textbox>
                </v:shape>
              </v:group>
            </w:pict>
          </mc:Fallback>
        </mc:AlternateContent>
      </w:r>
      <w:r w:rsidR="009212DD" w:rsidRPr="00405B75">
        <w:rPr>
          <w:bCs/>
          <w:sz w:val="18"/>
          <w:szCs w:val="18"/>
          <w:lang w:val="es-ES"/>
        </w:rPr>
        <w:t>Figura 8. Número de casos a finales de 2023 (474 casos)</w:t>
      </w:r>
    </w:p>
    <w:tbl>
      <w:tblPr>
        <w:tblStyle w:val="TableGrid"/>
        <w:tblW w:w="5940" w:type="dxa"/>
        <w:jc w:val="center"/>
        <w:tblLayout w:type="fixed"/>
        <w:tblLook w:val="04A0" w:firstRow="1" w:lastRow="0" w:firstColumn="1" w:lastColumn="0" w:noHBand="0" w:noVBand="1"/>
      </w:tblPr>
      <w:tblGrid>
        <w:gridCol w:w="5940"/>
      </w:tblGrid>
      <w:tr w:rsidR="009212DD" w:rsidRPr="008219EB" w14:paraId="0AED079B" w14:textId="77777777" w:rsidTr="009212DD">
        <w:trPr>
          <w:jc w:val="center"/>
        </w:trPr>
        <w:tc>
          <w:tcPr>
            <w:tcW w:w="5940" w:type="dxa"/>
            <w:tcBorders>
              <w:top w:val="nil"/>
              <w:left w:val="nil"/>
              <w:bottom w:val="nil"/>
              <w:right w:val="nil"/>
            </w:tcBorders>
          </w:tcPr>
          <w:p w14:paraId="2971B9AE" w14:textId="2BEFCAA4" w:rsidR="009212DD" w:rsidRPr="008219EB" w:rsidRDefault="009212DD"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es-419"/>
              </w:rPr>
            </w:pPr>
            <w:r w:rsidRPr="00405B75">
              <w:rPr>
                <w:noProof/>
                <w:sz w:val="18"/>
                <w:szCs w:val="18"/>
                <w:lang w:val="es-ES"/>
              </w:rPr>
              <w:drawing>
                <wp:anchor distT="0" distB="0" distL="114300" distR="114300" simplePos="0" relativeHeight="251679744" behindDoc="1" locked="0" layoutInCell="1" allowOverlap="1" wp14:anchorId="293DBCE9" wp14:editId="1F2C7808">
                  <wp:simplePos x="0" y="0"/>
                  <wp:positionH relativeFrom="column">
                    <wp:posOffset>35560</wp:posOffset>
                  </wp:positionH>
                  <wp:positionV relativeFrom="paragraph">
                    <wp:posOffset>196850</wp:posOffset>
                  </wp:positionV>
                  <wp:extent cx="3353435" cy="2233295"/>
                  <wp:effectExtent l="0" t="0" r="0" b="0"/>
                  <wp:wrapTight wrapText="bothSides">
                    <wp:wrapPolygon edited="0">
                      <wp:start x="0" y="0"/>
                      <wp:lineTo x="0" y="21373"/>
                      <wp:lineTo x="21473" y="21373"/>
                      <wp:lineTo x="21473" y="0"/>
                      <wp:lineTo x="0" y="0"/>
                    </wp:wrapPolygon>
                  </wp:wrapTight>
                  <wp:docPr id="169344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4377"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353435" cy="2233295"/>
                          </a:xfrm>
                          <a:prstGeom prst="rect">
                            <a:avLst/>
                          </a:prstGeom>
                        </pic:spPr>
                      </pic:pic>
                    </a:graphicData>
                  </a:graphic>
                  <wp14:sizeRelH relativeFrom="margin">
                    <wp14:pctWidth>0</wp14:pctWidth>
                  </wp14:sizeRelH>
                  <wp14:sizeRelV relativeFrom="margin">
                    <wp14:pctHeight>0</wp14:pctHeight>
                  </wp14:sizeRelV>
                </wp:anchor>
              </w:drawing>
            </w:r>
          </w:p>
        </w:tc>
      </w:tr>
      <w:tr w:rsidR="009212DD" w:rsidRPr="008219EB" w14:paraId="15C2DEAE" w14:textId="77777777" w:rsidTr="009212DD">
        <w:trPr>
          <w:jc w:val="center"/>
        </w:trPr>
        <w:tc>
          <w:tcPr>
            <w:tcW w:w="5940" w:type="dxa"/>
            <w:tcBorders>
              <w:top w:val="nil"/>
              <w:left w:val="nil"/>
              <w:bottom w:val="nil"/>
              <w:right w:val="nil"/>
            </w:tcBorders>
          </w:tcPr>
          <w:p w14:paraId="42496C0C" w14:textId="5CD71E51" w:rsidR="009212DD" w:rsidRPr="008219EB" w:rsidRDefault="009212DD"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es-419"/>
              </w:rPr>
            </w:pPr>
            <w:r w:rsidRPr="00405B75">
              <w:rPr>
                <w:noProof/>
                <w:sz w:val="18"/>
                <w:szCs w:val="18"/>
                <w:lang w:val="es-ES"/>
              </w:rPr>
              <w:drawing>
                <wp:anchor distT="0" distB="0" distL="114300" distR="114300" simplePos="0" relativeHeight="251681792" behindDoc="1" locked="0" layoutInCell="1" allowOverlap="1" wp14:anchorId="38942816" wp14:editId="1DCC77AA">
                  <wp:simplePos x="0" y="0"/>
                  <wp:positionH relativeFrom="column">
                    <wp:posOffset>-68580</wp:posOffset>
                  </wp:positionH>
                  <wp:positionV relativeFrom="paragraph">
                    <wp:posOffset>196850</wp:posOffset>
                  </wp:positionV>
                  <wp:extent cx="3915410" cy="489585"/>
                  <wp:effectExtent l="0" t="0" r="8890" b="5715"/>
                  <wp:wrapTight wrapText="bothSides">
                    <wp:wrapPolygon edited="0">
                      <wp:start x="0" y="0"/>
                      <wp:lineTo x="0" y="21012"/>
                      <wp:lineTo x="21544" y="21012"/>
                      <wp:lineTo x="21544" y="0"/>
                      <wp:lineTo x="0" y="0"/>
                    </wp:wrapPolygon>
                  </wp:wrapTight>
                  <wp:docPr id="1623281922"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15410" cy="489585"/>
                          </a:xfrm>
                          <a:prstGeom prst="rect">
                            <a:avLst/>
                          </a:prstGeom>
                        </pic:spPr>
                      </pic:pic>
                    </a:graphicData>
                  </a:graphic>
                  <wp14:sizeRelH relativeFrom="margin">
                    <wp14:pctWidth>0</wp14:pctWidth>
                  </wp14:sizeRelH>
                </wp:anchor>
              </w:drawing>
            </w:r>
          </w:p>
        </w:tc>
      </w:tr>
      <w:tr w:rsidR="009212DD" w:rsidRPr="008219EB" w14:paraId="39A28C5E" w14:textId="77777777" w:rsidTr="009212DD">
        <w:trPr>
          <w:jc w:val="center"/>
        </w:trPr>
        <w:tc>
          <w:tcPr>
            <w:tcW w:w="5940" w:type="dxa"/>
            <w:tcBorders>
              <w:top w:val="nil"/>
              <w:left w:val="nil"/>
              <w:bottom w:val="nil"/>
              <w:right w:val="nil"/>
            </w:tcBorders>
          </w:tcPr>
          <w:p w14:paraId="2DF20B26" w14:textId="45AD474B" w:rsidR="009212DD" w:rsidRPr="008219EB" w:rsidRDefault="009212DD" w:rsidP="009212DD">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sz w:val="18"/>
                <w:szCs w:val="18"/>
                <w:lang w:val="es-419"/>
              </w:rPr>
            </w:pPr>
          </w:p>
        </w:tc>
      </w:tr>
    </w:tbl>
    <w:p w14:paraId="1D88F160" w14:textId="77777777" w:rsidR="00D40039" w:rsidRPr="00405B75" w:rsidRDefault="00D40039" w:rsidP="00E917BF">
      <w:pPr>
        <w:pStyle w:val="Para1"/>
        <w:ind w:hanging="11"/>
        <w:rPr>
          <w:sz w:val="18"/>
          <w:szCs w:val="18"/>
          <w:lang w:val="es-ES"/>
        </w:rPr>
      </w:pPr>
      <w:r w:rsidRPr="00405B75">
        <w:rPr>
          <w:sz w:val="18"/>
          <w:szCs w:val="18"/>
          <w:lang w:val="es-ES"/>
        </w:rPr>
        <w:t>En total, como ya se ha indicado, 160 casos concluyeron a finales de año en 2023. Estos 160 casos representan un aumento del 63 % respecto al número de casos que se cerraron en 2022 (98), un aumento del 58 % respecto al número de casos que se cerraron en 2021 (101), un aumento del 113 % respecto al número de casos que se cerraron en 2020 (75) y un aumento del 357 % respecto al número de casos que se cerraron en 2019 (35).</w:t>
      </w:r>
    </w:p>
    <w:p w14:paraId="29A0ACCB" w14:textId="45ACB981" w:rsidR="00D40039" w:rsidRPr="00405B75" w:rsidRDefault="00D40039" w:rsidP="00D40039">
      <w:pPr>
        <w:pStyle w:val="Paraa"/>
        <w:numPr>
          <w:ilvl w:val="1"/>
          <w:numId w:val="23"/>
        </w:numPr>
        <w:ind w:left="1080" w:right="58"/>
        <w:rPr>
          <w:sz w:val="18"/>
          <w:szCs w:val="18"/>
          <w:lang w:val="es-ES"/>
        </w:rPr>
      </w:pPr>
      <w:r w:rsidRPr="00405B75">
        <w:rPr>
          <w:sz w:val="18"/>
          <w:szCs w:val="18"/>
          <w:lang w:val="es-ES"/>
        </w:rPr>
        <w:t>De los 160 casos, 144 (90 %) se referían a investigaciones internas o externas de la OSAI, es decir, investigaciones dirigidas por la OSAI, y 16 (10 %) a investigaciones de terceros en las que la OSAI revisó el expediente de investigación para su posible aprobación.</w:t>
      </w:r>
    </w:p>
    <w:p w14:paraId="1411B513" w14:textId="086A61E3" w:rsidR="00D40039" w:rsidRPr="00405B75" w:rsidRDefault="00D40039" w:rsidP="00D40039">
      <w:pPr>
        <w:pStyle w:val="Paraa"/>
        <w:numPr>
          <w:ilvl w:val="1"/>
          <w:numId w:val="23"/>
        </w:numPr>
        <w:ind w:left="1080" w:right="58"/>
        <w:rPr>
          <w:sz w:val="18"/>
          <w:szCs w:val="18"/>
          <w:lang w:val="es-ES"/>
        </w:rPr>
      </w:pPr>
      <w:r w:rsidRPr="00405B75">
        <w:rPr>
          <w:sz w:val="18"/>
          <w:szCs w:val="18"/>
          <w:lang w:val="es-ES"/>
        </w:rPr>
        <w:t>De los 160 casos, 126 (79 %) se cerraron mediante notas de cierre tras una revisión preliminar o antes de concluir una investigación completa.</w:t>
      </w:r>
      <w:r w:rsidRPr="00405B75">
        <w:rPr>
          <w:rStyle w:val="FootnoteReference"/>
          <w:sz w:val="16"/>
          <w:szCs w:val="16"/>
          <w:lang w:val="es-ES"/>
        </w:rPr>
        <w:footnoteReference w:id="19"/>
      </w:r>
      <w:r w:rsidRPr="00405B75">
        <w:rPr>
          <w:sz w:val="18"/>
          <w:szCs w:val="18"/>
          <w:lang w:val="es-ES"/>
        </w:rPr>
        <w:t xml:space="preserve"> Estos 126 casos también incluían 13 (8 %) investigaciones de terceros. De estas 13 investigaciones de terceros, que se cerraron antes de que la OSAI realizara una investigación completa, 9 (6 %) fueron aprobados y 4 (2 %) no fueron aprobados (véase la figura 9 a continuación).</w:t>
      </w:r>
    </w:p>
    <w:p w14:paraId="065C5EC4" w14:textId="77777777" w:rsidR="00D40039" w:rsidRPr="00405B75" w:rsidRDefault="00D40039" w:rsidP="00D40039">
      <w:pPr>
        <w:pStyle w:val="Paraa"/>
        <w:numPr>
          <w:ilvl w:val="1"/>
          <w:numId w:val="23"/>
        </w:numPr>
        <w:ind w:left="1080" w:right="58"/>
        <w:rPr>
          <w:sz w:val="18"/>
          <w:szCs w:val="18"/>
          <w:lang w:val="es-ES"/>
        </w:rPr>
      </w:pPr>
      <w:r w:rsidRPr="00405B75">
        <w:rPr>
          <w:sz w:val="18"/>
          <w:szCs w:val="18"/>
          <w:lang w:val="es-ES"/>
        </w:rPr>
        <w:t>Treinta y cuatro casos (21 %) se cerraron mediante un informe de investigación o un informe de cierre de investigación tras una investigación completa, es decir, después de haber notificado al sujeto, entrevistado a todos los testigos pertinentes y revisado todas las pruebas correspondientes (véanse las figuras 9 y 10).</w:t>
      </w:r>
    </w:p>
    <w:p w14:paraId="20AC35E9" w14:textId="6C2C2D9A" w:rsidR="00D40039" w:rsidRPr="00405B75" w:rsidRDefault="00D40039" w:rsidP="00D40039">
      <w:pPr>
        <w:pStyle w:val="Paraa"/>
        <w:numPr>
          <w:ilvl w:val="1"/>
          <w:numId w:val="23"/>
        </w:numPr>
        <w:ind w:left="1080" w:right="58"/>
        <w:rPr>
          <w:sz w:val="18"/>
          <w:szCs w:val="18"/>
          <w:lang w:val="es-ES"/>
        </w:rPr>
      </w:pPr>
      <w:r w:rsidRPr="00405B75">
        <w:rPr>
          <w:sz w:val="18"/>
          <w:szCs w:val="18"/>
          <w:lang w:val="es-ES"/>
        </w:rPr>
        <w:t>De los 34 casos cerrados tras una investigación completa, 31 estaban relacionados con investigaciones realizadas por la OSAI. Veintitrés (23) de estas investigaciones dirigidas por la OSAI tuvieron al menos una alegación justificada. Esto representa el 14 % del total de casos cerrados y el 74 % de las investigaciones completas llevadas a cabo por la OSAI. Ocho de las investigaciones dirigidas por la OSAI estaban justificadas. Esto representa el 5 % del total de casos cerrados y el 16 % de las investigaciones completas llevadas a cabo por la OSAI. Tres expedientes de investigación de terceros (el 2 % del total de casos cerrados) recibieron la aprobación de la OSAI tras la apertura de una investigación completa de la OSAI (véase la figura 10 a continuación).</w:t>
      </w:r>
    </w:p>
    <w:p w14:paraId="099CE1AC" w14:textId="7F75D9EC" w:rsidR="00D40039" w:rsidRPr="00405B75" w:rsidRDefault="00D40039" w:rsidP="00D40039">
      <w:pPr>
        <w:pStyle w:val="Paraa"/>
        <w:numPr>
          <w:ilvl w:val="1"/>
          <w:numId w:val="23"/>
        </w:numPr>
        <w:ind w:left="1080" w:right="58"/>
        <w:rPr>
          <w:sz w:val="18"/>
          <w:szCs w:val="18"/>
          <w:lang w:val="es-ES"/>
        </w:rPr>
      </w:pPr>
      <w:r w:rsidRPr="00405B75">
        <w:rPr>
          <w:sz w:val="18"/>
          <w:szCs w:val="18"/>
          <w:lang w:val="es-ES"/>
        </w:rPr>
        <w:t xml:space="preserve">Treinta y cuatro (21 %) de los 160 casos concluidos estaban relacionados con funcionarios o exfuncionarios superiores del UNFPA (de categoría P-5 o superior). Treinta (19 % del total de casos cerrados) de estos casos se cerraron mediante </w:t>
      </w:r>
      <w:r w:rsidRPr="00405B75">
        <w:rPr>
          <w:sz w:val="18"/>
          <w:szCs w:val="18"/>
          <w:lang w:val="es-ES"/>
        </w:rPr>
        <w:lastRenderedPageBreak/>
        <w:t>una nota de cierre de caso, uno (&lt;1 %) se justificó tras una investigación completa y tres (2 %) no se justificaron tras una investigación completa.</w:t>
      </w:r>
    </w:p>
    <w:p w14:paraId="628A3589" w14:textId="463465B3" w:rsidR="00D40039" w:rsidRPr="00405B75" w:rsidRDefault="00D40039" w:rsidP="00D40039">
      <w:pPr>
        <w:pStyle w:val="Paraa"/>
        <w:numPr>
          <w:ilvl w:val="1"/>
          <w:numId w:val="23"/>
        </w:numPr>
        <w:ind w:left="1080" w:right="58"/>
        <w:rPr>
          <w:sz w:val="18"/>
          <w:szCs w:val="18"/>
          <w:lang w:val="es-ES"/>
        </w:rPr>
      </w:pPr>
      <w:r w:rsidRPr="00405B75">
        <w:rPr>
          <w:sz w:val="18"/>
          <w:szCs w:val="18"/>
          <w:lang w:val="es-ES"/>
        </w:rPr>
        <w:t xml:space="preserve">La OSAI envió 19 remisiones o memorandos de asesoramiento relativos a 25 casos a las oficinas correspondientes del UNFPA u otra organización de las Naciones Unidas para que adoptaran las medidas que consideraran necesarias. </w:t>
      </w:r>
    </w:p>
    <w:p w14:paraId="24B6640B" w14:textId="7F60D3DB" w:rsidR="00847FF0" w:rsidRPr="00405B75" w:rsidRDefault="00847FF0" w:rsidP="007A0F54">
      <w:pPr>
        <w:pStyle w:val="Figure"/>
        <w:rPr>
          <w:sz w:val="18"/>
          <w:szCs w:val="18"/>
          <w:lang w:val="es-ES"/>
        </w:rPr>
      </w:pPr>
      <w:r w:rsidRPr="00405B75">
        <w:rPr>
          <w:bCs/>
          <w:sz w:val="18"/>
          <w:szCs w:val="18"/>
          <w:lang w:val="es-ES"/>
        </w:rPr>
        <w:t>Figura 9. Desglose de casos dirigidos por la OSAI cerrados en 2023, por categoría y resultado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9212DD" w:rsidRPr="008219EB" w14:paraId="5103C3A1" w14:textId="77777777" w:rsidTr="007A0F54">
        <w:trPr>
          <w:jc w:val="center"/>
        </w:trPr>
        <w:tc>
          <w:tcPr>
            <w:tcW w:w="9840" w:type="dxa"/>
          </w:tcPr>
          <w:p w14:paraId="7DB62DB0" w14:textId="6A8E941B" w:rsidR="009212DD" w:rsidRPr="00405B75" w:rsidRDefault="009212DD" w:rsidP="007A0F54">
            <w:pPr>
              <w:keepNext/>
              <w:tabs>
                <w:tab w:val="left" w:pos="1701"/>
                <w:tab w:val="left" w:pos="720"/>
              </w:tabs>
              <w:spacing w:after="120" w:line="240" w:lineRule="auto"/>
              <w:ind w:right="504"/>
              <w:jc w:val="center"/>
              <w:rPr>
                <w:sz w:val="18"/>
                <w:szCs w:val="18"/>
                <w:lang w:val="es-ES"/>
              </w:rPr>
            </w:pPr>
            <w:r w:rsidRPr="00405B75">
              <w:rPr>
                <w:noProof/>
                <w:sz w:val="18"/>
                <w:szCs w:val="18"/>
                <w:lang w:val="es-ES"/>
              </w:rPr>
              <w:drawing>
                <wp:anchor distT="0" distB="0" distL="114300" distR="114300" simplePos="0" relativeHeight="251683840" behindDoc="1" locked="0" layoutInCell="1" allowOverlap="1" wp14:anchorId="66B353C2" wp14:editId="12FF7A85">
                  <wp:simplePos x="0" y="0"/>
                  <wp:positionH relativeFrom="column">
                    <wp:posOffset>544830</wp:posOffset>
                  </wp:positionH>
                  <wp:positionV relativeFrom="paragraph">
                    <wp:posOffset>172720</wp:posOffset>
                  </wp:positionV>
                  <wp:extent cx="5377815" cy="2244090"/>
                  <wp:effectExtent l="0" t="0" r="0" b="3810"/>
                  <wp:wrapTight wrapText="bothSides">
                    <wp:wrapPolygon edited="0">
                      <wp:start x="0" y="0"/>
                      <wp:lineTo x="0" y="21453"/>
                      <wp:lineTo x="21501" y="21453"/>
                      <wp:lineTo x="21501" y="0"/>
                      <wp:lineTo x="0" y="0"/>
                    </wp:wrapPolygon>
                  </wp:wrapTight>
                  <wp:docPr id="76900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0322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377815" cy="2244090"/>
                          </a:xfrm>
                          <a:prstGeom prst="rect">
                            <a:avLst/>
                          </a:prstGeom>
                        </pic:spPr>
                      </pic:pic>
                    </a:graphicData>
                  </a:graphic>
                  <wp14:sizeRelH relativeFrom="margin">
                    <wp14:pctWidth>0</wp14:pctWidth>
                  </wp14:sizeRelH>
                  <wp14:sizeRelV relativeFrom="margin">
                    <wp14:pctHeight>0</wp14:pctHeight>
                  </wp14:sizeRelV>
                </wp:anchor>
              </w:drawing>
            </w:r>
          </w:p>
        </w:tc>
      </w:tr>
      <w:tr w:rsidR="00D40039" w:rsidRPr="008219EB" w14:paraId="32C0D20A" w14:textId="77777777" w:rsidTr="007A0F54">
        <w:trPr>
          <w:jc w:val="center"/>
        </w:trPr>
        <w:tc>
          <w:tcPr>
            <w:tcW w:w="9840" w:type="dxa"/>
          </w:tcPr>
          <w:p w14:paraId="64A1EAFD" w14:textId="632E68F4" w:rsidR="00D40039" w:rsidRPr="00405B75" w:rsidRDefault="00291036" w:rsidP="00C522B9">
            <w:pPr>
              <w:tabs>
                <w:tab w:val="left" w:pos="1701"/>
                <w:tab w:val="left" w:pos="720"/>
              </w:tabs>
              <w:spacing w:after="120" w:line="240" w:lineRule="auto"/>
              <w:ind w:right="504"/>
              <w:jc w:val="both"/>
              <w:rPr>
                <w:sz w:val="18"/>
                <w:szCs w:val="18"/>
                <w:lang w:val="es-ES"/>
              </w:rPr>
            </w:pPr>
            <w:r>
              <w:rPr>
                <w:noProof/>
                <w:sz w:val="18"/>
                <w:szCs w:val="18"/>
                <w:lang w:val="fr-FR"/>
              </w:rPr>
              <mc:AlternateContent>
                <mc:Choice Requires="wpg">
                  <w:drawing>
                    <wp:anchor distT="0" distB="0" distL="114300" distR="114300" simplePos="0" relativeHeight="251692032" behindDoc="0" locked="0" layoutInCell="1" allowOverlap="1" wp14:anchorId="4831EB18" wp14:editId="49A3FDC0">
                      <wp:simplePos x="0" y="0"/>
                      <wp:positionH relativeFrom="column">
                        <wp:posOffset>826742</wp:posOffset>
                      </wp:positionH>
                      <wp:positionV relativeFrom="paragraph">
                        <wp:posOffset>85642</wp:posOffset>
                      </wp:positionV>
                      <wp:extent cx="5249210" cy="453390"/>
                      <wp:effectExtent l="0" t="0" r="8890" b="3810"/>
                      <wp:wrapNone/>
                      <wp:docPr id="366500125" name="Skupina 1"/>
                      <wp:cNvGraphicFramePr/>
                      <a:graphic xmlns:a="http://schemas.openxmlformats.org/drawingml/2006/main">
                        <a:graphicData uri="http://schemas.microsoft.com/office/word/2010/wordprocessingGroup">
                          <wpg:wgp>
                            <wpg:cNvGrpSpPr/>
                            <wpg:grpSpPr>
                              <a:xfrm>
                                <a:off x="0" y="0"/>
                                <a:ext cx="5249210" cy="453390"/>
                                <a:chOff x="0" y="0"/>
                                <a:chExt cx="5249210" cy="453390"/>
                              </a:xfrm>
                            </wpg:grpSpPr>
                            <pic:pic xmlns:pic="http://schemas.openxmlformats.org/drawingml/2006/picture">
                              <pic:nvPicPr>
                                <pic:cNvPr id="1494829142" name="Picture 125242270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2510" cy="453390"/>
                                </a:xfrm>
                                <a:prstGeom prst="rect">
                                  <a:avLst/>
                                </a:prstGeom>
                              </pic:spPr>
                            </pic:pic>
                            <wps:wsp>
                              <wps:cNvPr id="1870326258" name="Textové pole 1"/>
                              <wps:cNvSpPr txBox="1"/>
                              <wps:spPr>
                                <a:xfrm>
                                  <a:off x="333954" y="63611"/>
                                  <a:ext cx="2156604" cy="163902"/>
                                </a:xfrm>
                                <a:prstGeom prst="rect">
                                  <a:avLst/>
                                </a:prstGeom>
                                <a:solidFill>
                                  <a:schemeClr val="lt1"/>
                                </a:solidFill>
                                <a:ln w="6350">
                                  <a:noFill/>
                                </a:ln>
                              </wps:spPr>
                              <wps:txbx>
                                <w:txbxContent>
                                  <w:p w14:paraId="61FBD715" w14:textId="10AFC58E" w:rsidR="00291036" w:rsidRPr="008219EB" w:rsidRDefault="00291036" w:rsidP="00291036">
                                    <w:pPr>
                                      <w:rPr>
                                        <w:sz w:val="18"/>
                                        <w:szCs w:val="18"/>
                                        <w:lang w:val="es-419"/>
                                      </w:rPr>
                                    </w:pPr>
                                    <w:r w:rsidRPr="008219EB">
                                      <w:rPr>
                                        <w:sz w:val="18"/>
                                        <w:szCs w:val="18"/>
                                        <w:lang w:val="es-419"/>
                                      </w:rPr>
                                      <w:t>Cerrado por nota de cierre de caso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0364444" name="Textové pole 1"/>
                              <wps:cNvSpPr txBox="1"/>
                              <wps:spPr>
                                <a:xfrm>
                                  <a:off x="326003" y="270345"/>
                                  <a:ext cx="2156604" cy="163902"/>
                                </a:xfrm>
                                <a:prstGeom prst="rect">
                                  <a:avLst/>
                                </a:prstGeom>
                                <a:solidFill>
                                  <a:schemeClr val="lt1"/>
                                </a:solidFill>
                                <a:ln w="6350">
                                  <a:noFill/>
                                </a:ln>
                              </wps:spPr>
                              <wps:txbx>
                                <w:txbxContent>
                                  <w:p w14:paraId="16339447" w14:textId="0749F720" w:rsidR="00291036" w:rsidRPr="0047207A" w:rsidRDefault="00291036" w:rsidP="00291036">
                                    <w:pPr>
                                      <w:rPr>
                                        <w:sz w:val="18"/>
                                        <w:szCs w:val="18"/>
                                        <w:lang w:val="fr-FR"/>
                                      </w:rPr>
                                    </w:pPr>
                                    <w:r w:rsidRPr="00291036">
                                      <w:rPr>
                                        <w:sz w:val="18"/>
                                        <w:szCs w:val="18"/>
                                        <w:lang w:val="fr-FR"/>
                                      </w:rPr>
                                      <w:t>Cerrado por informe de cierre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4673184" name="Textové pole 1"/>
                              <wps:cNvSpPr txBox="1"/>
                              <wps:spPr>
                                <a:xfrm>
                                  <a:off x="3403158" y="95416"/>
                                  <a:ext cx="1846052" cy="207034"/>
                                </a:xfrm>
                                <a:prstGeom prst="rect">
                                  <a:avLst/>
                                </a:prstGeom>
                                <a:solidFill>
                                  <a:schemeClr val="lt1"/>
                                </a:solidFill>
                                <a:ln w="6350">
                                  <a:noFill/>
                                </a:ln>
                              </wps:spPr>
                              <wps:txbx>
                                <w:txbxContent>
                                  <w:p w14:paraId="576D212E" w14:textId="6F8E43F3" w:rsidR="00291036" w:rsidRPr="0047207A" w:rsidRDefault="00291036" w:rsidP="00291036">
                                    <w:pPr>
                                      <w:rPr>
                                        <w:sz w:val="18"/>
                                        <w:szCs w:val="18"/>
                                        <w:lang w:val="fr-FR"/>
                                      </w:rPr>
                                    </w:pPr>
                                    <w:r w:rsidRPr="00291036">
                                      <w:rPr>
                                        <w:sz w:val="18"/>
                                        <w:szCs w:val="18"/>
                                        <w:lang w:val="fr-FR"/>
                                      </w:rPr>
                                      <w:t>Cerrado por informe de investigación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831EB18" id="Skupina 1" o:spid="_x0000_s1047" style="position:absolute;left:0;text-align:left;margin-left:65.1pt;margin-top:6.75pt;width:413.3pt;height:35.7pt;z-index:251692032" coordsize="52492,4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">
                      <v:shape id="Picture 1252422704" o:spid="_x0000_s1048" type="#_x0000_t75" style="position:absolute;width:48425;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">
                        <v:imagedata r:id="rId29" o:title=""/>
                      </v:shape>
                      <v:shape id="Textové pole 1" o:spid="_x0000_s1049" type="#_x0000_t202" style="position:absolute;left:3339;top:636;width:2156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" fillcolor="white [3201]" stroked="f" strokeweight=".5pt">
                        <v:textbox inset="0,0,0,0">
                          <w:txbxContent>
                            <w:p w14:paraId="61FBD715" w14:textId="10AFC58E" w:rsidR="00291036" w:rsidRPr="008219EB" w:rsidRDefault="00291036" w:rsidP="00291036">
                              <w:pPr>
                                <w:rPr>
                                  <w:sz w:val="18"/>
                                  <w:szCs w:val="18"/>
                                  <w:lang w:val="es-419"/>
                                </w:rPr>
                              </w:pPr>
                              <w:r w:rsidRPr="008219EB">
                                <w:rPr>
                                  <w:sz w:val="18"/>
                                  <w:szCs w:val="18"/>
                                  <w:lang w:val="es-419"/>
                                </w:rPr>
                                <w:t>Cerrado por nota de cierre de caso</w:t>
                              </w:r>
                            </w:p>
                          </w:txbxContent>
                        </v:textbox>
                      </v:shape>
                      <v:shape id="Textové pole 1" o:spid="_x0000_s1050" type="#_x0000_t202" style="position:absolute;left:3260;top:2703;width:2156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" fillcolor="white [3201]" stroked="f" strokeweight=".5pt">
                        <v:textbox inset="0,0,0,0">
                          <w:txbxContent>
                            <w:p w14:paraId="16339447" w14:textId="0749F720" w:rsidR="00291036" w:rsidRPr="0047207A" w:rsidRDefault="00291036" w:rsidP="00291036">
                              <w:pPr>
                                <w:rPr>
                                  <w:sz w:val="18"/>
                                  <w:szCs w:val="18"/>
                                  <w:lang w:val="fr-FR"/>
                                </w:rPr>
                              </w:pPr>
                              <w:r w:rsidRPr="00291036">
                                <w:rPr>
                                  <w:sz w:val="18"/>
                                  <w:szCs w:val="18"/>
                                  <w:lang w:val="fr-FR"/>
                                </w:rPr>
                                <w:t>Cerrado por informe de cierre</w:t>
                              </w:r>
                            </w:p>
                          </w:txbxContent>
                        </v:textbox>
                      </v:shape>
                      <v:shape id="Textové pole 1" o:spid="_x0000_s1051" type="#_x0000_t202" style="position:absolute;left:34031;top:954;width:18461;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" fillcolor="white [3201]" stroked="f" strokeweight=".5pt">
                        <v:textbox inset="0,0,0,0">
                          <w:txbxContent>
                            <w:p w14:paraId="576D212E" w14:textId="6F8E43F3" w:rsidR="00291036" w:rsidRPr="0047207A" w:rsidRDefault="00291036" w:rsidP="00291036">
                              <w:pPr>
                                <w:rPr>
                                  <w:sz w:val="18"/>
                                  <w:szCs w:val="18"/>
                                  <w:lang w:val="fr-FR"/>
                                </w:rPr>
                              </w:pPr>
                              <w:r w:rsidRPr="00291036">
                                <w:rPr>
                                  <w:sz w:val="18"/>
                                  <w:szCs w:val="18"/>
                                  <w:lang w:val="fr-FR"/>
                                </w:rPr>
                                <w:t>Cerrado por informe de investigación</w:t>
                              </w:r>
                            </w:p>
                          </w:txbxContent>
                        </v:textbox>
                      </v:shape>
                    </v:group>
                  </w:pict>
                </mc:Fallback>
              </mc:AlternateContent>
            </w:r>
            <w:r w:rsidR="00D40039" w:rsidRPr="00405B75">
              <w:rPr>
                <w:b/>
                <w:bCs/>
                <w:noProof/>
                <w:sz w:val="14"/>
                <w:szCs w:val="14"/>
                <w:lang w:val="es-ES"/>
              </w:rPr>
              <w:drawing>
                <wp:anchor distT="0" distB="0" distL="114300" distR="114300" simplePos="0" relativeHeight="251662336" behindDoc="1" locked="0" layoutInCell="1" allowOverlap="1" wp14:anchorId="7994A592" wp14:editId="6DB45BCA">
                  <wp:simplePos x="0" y="0"/>
                  <wp:positionH relativeFrom="column">
                    <wp:posOffset>934720</wp:posOffset>
                  </wp:positionH>
                  <wp:positionV relativeFrom="paragraph">
                    <wp:posOffset>39370</wp:posOffset>
                  </wp:positionV>
                  <wp:extent cx="4842510" cy="453390"/>
                  <wp:effectExtent l="0" t="0" r="0" b="3810"/>
                  <wp:wrapTight wrapText="bothSides">
                    <wp:wrapPolygon edited="0">
                      <wp:start x="0" y="0"/>
                      <wp:lineTo x="0" y="20874"/>
                      <wp:lineTo x="21498" y="20874"/>
                      <wp:lineTo x="21498" y="0"/>
                      <wp:lineTo x="0" y="0"/>
                    </wp:wrapPolygon>
                  </wp:wrapTight>
                  <wp:docPr id="1252422704" name="Picture 12524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2510" cy="453390"/>
                          </a:xfrm>
                          <a:prstGeom prst="rect">
                            <a:avLst/>
                          </a:prstGeom>
                        </pic:spPr>
                      </pic:pic>
                    </a:graphicData>
                  </a:graphic>
                  <wp14:sizeRelH relativeFrom="margin">
                    <wp14:pctWidth>0</wp14:pctWidth>
                  </wp14:sizeRelH>
                  <wp14:sizeRelV relativeFrom="margin">
                    <wp14:pctHeight>0</wp14:pctHeight>
                  </wp14:sizeRelV>
                </wp:anchor>
              </w:drawing>
            </w:r>
          </w:p>
        </w:tc>
      </w:tr>
      <w:tr w:rsidR="00B62FF9" w:rsidRPr="008219EB" w14:paraId="55D146B4" w14:textId="77777777" w:rsidTr="007A0F54">
        <w:trPr>
          <w:jc w:val="center"/>
        </w:trPr>
        <w:tc>
          <w:tcPr>
            <w:tcW w:w="9840" w:type="dxa"/>
          </w:tcPr>
          <w:p w14:paraId="1874D9B9" w14:textId="77777777" w:rsidR="00B62FF9" w:rsidRPr="00405B75" w:rsidRDefault="00B62FF9" w:rsidP="009212DD">
            <w:pPr>
              <w:tabs>
                <w:tab w:val="left" w:pos="1701"/>
                <w:tab w:val="left" w:pos="720"/>
              </w:tabs>
              <w:spacing w:line="240" w:lineRule="auto"/>
              <w:ind w:right="504"/>
              <w:jc w:val="both"/>
              <w:rPr>
                <w:sz w:val="16"/>
                <w:szCs w:val="16"/>
                <w:lang w:val="es-ES"/>
              </w:rPr>
            </w:pPr>
          </w:p>
        </w:tc>
      </w:tr>
    </w:tbl>
    <w:p w14:paraId="75861AAC" w14:textId="6D37BC31" w:rsidR="00A96DBA" w:rsidRPr="00405B75" w:rsidRDefault="00A96DBA" w:rsidP="009212DD">
      <w:pPr>
        <w:pStyle w:val="Figure"/>
        <w:spacing w:after="0"/>
        <w:ind w:left="907" w:right="-43"/>
        <w:rPr>
          <w:sz w:val="18"/>
          <w:szCs w:val="18"/>
          <w:lang w:val="es-ES"/>
        </w:rPr>
      </w:pPr>
      <w:r w:rsidRPr="00405B75">
        <w:rPr>
          <w:bCs/>
          <w:sz w:val="18"/>
          <w:szCs w:val="18"/>
          <w:lang w:val="es-ES"/>
        </w:rPr>
        <w:t>Figura 10. Desglose de las investigaciones de terceros revisadas por la OSAI en 2023, por categoría y resultado</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0"/>
      </w:tblGrid>
      <w:tr w:rsidR="00A96DBA" w:rsidRPr="00405B75" w14:paraId="295D29B5" w14:textId="77777777" w:rsidTr="00D40039">
        <w:tc>
          <w:tcPr>
            <w:tcW w:w="9490" w:type="dxa"/>
          </w:tcPr>
          <w:p w14:paraId="7BB351FC" w14:textId="52FCB82A" w:rsidR="00A96DBA" w:rsidRPr="00405B75" w:rsidRDefault="00D40039" w:rsidP="00BA0BEE">
            <w:pPr>
              <w:tabs>
                <w:tab w:val="left" w:pos="1701"/>
                <w:tab w:val="left" w:pos="720"/>
              </w:tabs>
              <w:spacing w:before="120" w:after="240" w:line="240" w:lineRule="auto"/>
              <w:ind w:right="504"/>
              <w:jc w:val="center"/>
              <w:rPr>
                <w:sz w:val="18"/>
                <w:szCs w:val="18"/>
              </w:rPr>
            </w:pPr>
            <w:r w:rsidRPr="00405B75">
              <w:rPr>
                <w:b/>
                <w:bCs/>
                <w:noProof/>
                <w:sz w:val="14"/>
                <w:szCs w:val="14"/>
                <w:lang w:val="es-ES"/>
              </w:rPr>
              <w:drawing>
                <wp:inline distT="0" distB="0" distL="0" distR="0" wp14:anchorId="44320796" wp14:editId="7DAE310E">
                  <wp:extent cx="4979584" cy="2960834"/>
                  <wp:effectExtent l="0" t="0" r="0" b="0"/>
                  <wp:docPr id="139072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29788"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4979584" cy="2960834"/>
                          </a:xfrm>
                          <a:prstGeom prst="rect">
                            <a:avLst/>
                          </a:prstGeom>
                        </pic:spPr>
                      </pic:pic>
                    </a:graphicData>
                  </a:graphic>
                </wp:inline>
              </w:drawing>
            </w:r>
          </w:p>
        </w:tc>
      </w:tr>
      <w:tr w:rsidR="00A96DBA" w:rsidRPr="00405B75" w14:paraId="3E6591C6" w14:textId="77777777" w:rsidTr="00D40039">
        <w:tc>
          <w:tcPr>
            <w:tcW w:w="9490" w:type="dxa"/>
          </w:tcPr>
          <w:p w14:paraId="7615D3A7" w14:textId="016FD36E" w:rsidR="00A96DBA" w:rsidRPr="00405B75" w:rsidRDefault="00A96DBA" w:rsidP="00BA0BEE">
            <w:pPr>
              <w:tabs>
                <w:tab w:val="left" w:pos="1701"/>
                <w:tab w:val="left" w:pos="720"/>
              </w:tabs>
              <w:spacing w:line="240" w:lineRule="auto"/>
              <w:ind w:right="504"/>
              <w:jc w:val="center"/>
              <w:rPr>
                <w:sz w:val="10"/>
                <w:szCs w:val="10"/>
              </w:rPr>
            </w:pPr>
          </w:p>
        </w:tc>
      </w:tr>
    </w:tbl>
    <w:p w14:paraId="78C20637" w14:textId="5A180BFB" w:rsidR="009606B3" w:rsidRPr="00405B75" w:rsidRDefault="00D40039" w:rsidP="00E917BF">
      <w:pPr>
        <w:pStyle w:val="Para1"/>
        <w:ind w:hanging="11"/>
        <w:rPr>
          <w:sz w:val="18"/>
          <w:szCs w:val="18"/>
          <w:lang w:val="es-ES"/>
        </w:rPr>
      </w:pPr>
      <w:r w:rsidRPr="00405B75">
        <w:rPr>
          <w:sz w:val="18"/>
          <w:szCs w:val="18"/>
          <w:lang w:val="es-ES"/>
        </w:rPr>
        <w:t xml:space="preserve">De los 34 casos que se cerraron tras una investigación completa en 2023, 23 estaban justificados por completo o en parte, y se aprobaron 3 expedientes de investigación de terceros tras una investigación completa de la OSAI (véanse las figuras 9 y 10, tabla 8, y los detalles en el anexo 4). En el caso de las investigaciones por represalias, la OSAI cierra el caso presentando </w:t>
      </w:r>
      <w:r w:rsidRPr="00405B75">
        <w:rPr>
          <w:sz w:val="18"/>
          <w:szCs w:val="18"/>
          <w:lang w:val="es-ES"/>
        </w:rPr>
        <w:lastRenderedPageBreak/>
        <w:t>un producto de trabajo apropiado a la Oficina de Ética para que tome las medidas oportunas, independientemente de que las alegaciones estén o no justificadas. En todos los demás casos, si una investigación dirigida por la OSAI da como resultado al menos una alegación justificada, la OSAI cierra el caso presentando un informe de investigación ante la Dependencia de Asuntos Jurídicos del UNFPA para que tome las medidas oportunas. Si no se justifica ninguna alegación, la OSAI cierra el caso con un informe de cierre (véanse la figura 9 y la tabla 8).</w:t>
      </w:r>
    </w:p>
    <w:p w14:paraId="3E7E9604" w14:textId="4FA75424" w:rsidR="00D715E9" w:rsidRPr="00405B75" w:rsidRDefault="00D715E9" w:rsidP="00E917BF">
      <w:pPr>
        <w:pStyle w:val="Para1"/>
        <w:ind w:hanging="11"/>
        <w:rPr>
          <w:sz w:val="18"/>
          <w:szCs w:val="18"/>
          <w:lang w:val="es-ES"/>
        </w:rPr>
      </w:pPr>
      <w:r w:rsidRPr="00405B75">
        <w:rPr>
          <w:sz w:val="18"/>
          <w:szCs w:val="18"/>
          <w:lang w:val="es-ES"/>
        </w:rPr>
        <w:t>En relación con las investigaciones dirigidas por terceros, la OSAI revisa el expediente de investigación para su posible aprobación. Por lo general, las investigaciones de terceros se cierran mediante una nota de cierre de caso cuando pueden aprobarse sin necesidad de más investigaciones/acciones o cuando la OSAI no puede aprobarlas pero existen razones convincentes para no abrir una investigación completa. La OSAI abre una investigación completa de los expedientes de terceros cuando es necesario adoptar medidas de seguimiento, como que la OSAI o el tercero tengan que llevar a cabo nuevas medidas de investigación o cuando se considere que el asunto debe remitirse a la Dependencia de Asuntos Jurídicos o al Comité de Revisión de los Asociados en la Ejecución (véanse la figura 10 y la tabla 8).</w:t>
      </w:r>
    </w:p>
    <w:p w14:paraId="194DE5FB" w14:textId="6153CE9B" w:rsidR="00D715E9" w:rsidRPr="00405B75" w:rsidRDefault="00D715E9" w:rsidP="00E917BF">
      <w:pPr>
        <w:pStyle w:val="Para1"/>
        <w:ind w:hanging="11"/>
        <w:rPr>
          <w:sz w:val="18"/>
          <w:szCs w:val="18"/>
          <w:lang w:val="es-ES"/>
        </w:rPr>
      </w:pPr>
      <w:r w:rsidRPr="00405B75">
        <w:rPr>
          <w:sz w:val="18"/>
          <w:szCs w:val="18"/>
          <w:lang w:val="es-ES"/>
        </w:rPr>
        <w:t>De los 26 casos justificados y los expedientes de investigación de terceros aprobados, las principales alegaciones pueden desglosarse del siguiente modo:</w:t>
      </w:r>
    </w:p>
    <w:p w14:paraId="5C7C8F72" w14:textId="77777777" w:rsidR="00D715E9" w:rsidRPr="00405B75" w:rsidRDefault="00D715E9" w:rsidP="00D715E9">
      <w:pPr>
        <w:pStyle w:val="Paraa"/>
        <w:numPr>
          <w:ilvl w:val="1"/>
          <w:numId w:val="48"/>
        </w:numPr>
        <w:ind w:left="1080" w:right="58"/>
        <w:rPr>
          <w:sz w:val="18"/>
          <w:szCs w:val="18"/>
          <w:lang w:val="es-ES"/>
        </w:rPr>
      </w:pPr>
      <w:r w:rsidRPr="00405B75">
        <w:rPr>
          <w:sz w:val="18"/>
          <w:szCs w:val="18"/>
          <w:lang w:val="es-ES"/>
        </w:rPr>
        <w:t>La mayoría de los casos (18 casos, 69 %) se referían a fraudes e irregularidades financieras, que se desglosan en seis casos de prácticas prohibidas (23 %), cinco casos de fraude en prestaciones y derechos (19 %), dos casos de fraude de consultores (8 %), dos casos de fraude de asociados en la ejecución (8 %), un caso de desviación de productos (4 %), un caso de robo (4 %) y un caso de fraude de proveedores (4 %).</w:t>
      </w:r>
    </w:p>
    <w:p w14:paraId="3197EA46" w14:textId="77777777" w:rsidR="00D715E9" w:rsidRPr="00405B75" w:rsidRDefault="00D715E9" w:rsidP="00D715E9">
      <w:pPr>
        <w:pStyle w:val="Paraa"/>
        <w:numPr>
          <w:ilvl w:val="1"/>
          <w:numId w:val="48"/>
        </w:numPr>
        <w:ind w:left="1080" w:right="58"/>
        <w:rPr>
          <w:sz w:val="18"/>
          <w:szCs w:val="18"/>
          <w:lang w:val="es-ES"/>
        </w:rPr>
      </w:pPr>
      <w:r w:rsidRPr="00405B75">
        <w:rPr>
          <w:sz w:val="18"/>
          <w:szCs w:val="18"/>
          <w:lang w:val="es-ES"/>
        </w:rPr>
        <w:t>La conducta sexual indebida (seis casos, que representan el 23 %) abarcó cinco casos de acoso sexual (19 %) y un caso de explotación y abuso sexuales (4 %).</w:t>
      </w:r>
    </w:p>
    <w:p w14:paraId="2C033B73" w14:textId="77777777" w:rsidR="00D715E9" w:rsidRPr="00405B75" w:rsidRDefault="00D715E9" w:rsidP="00D715E9">
      <w:pPr>
        <w:pStyle w:val="Paraa"/>
        <w:numPr>
          <w:ilvl w:val="1"/>
          <w:numId w:val="48"/>
        </w:numPr>
        <w:ind w:left="1080" w:right="58"/>
        <w:rPr>
          <w:sz w:val="18"/>
          <w:szCs w:val="18"/>
          <w:lang w:val="es-ES"/>
        </w:rPr>
      </w:pPr>
      <w:r w:rsidRPr="00405B75">
        <w:rPr>
          <w:sz w:val="18"/>
          <w:szCs w:val="18"/>
          <w:lang w:val="es-ES"/>
        </w:rPr>
        <w:t>Las conductas prohibidas (un caso, que representa el 4 %) incluyó un caso de acoso laboral o abuso de autoridad.</w:t>
      </w:r>
    </w:p>
    <w:p w14:paraId="181CF431" w14:textId="130C7137" w:rsidR="004B0BE9" w:rsidRPr="00405B75" w:rsidRDefault="00D715E9" w:rsidP="00D715E9">
      <w:pPr>
        <w:pStyle w:val="Paraa"/>
        <w:numPr>
          <w:ilvl w:val="1"/>
          <w:numId w:val="48"/>
        </w:numPr>
        <w:ind w:left="1080" w:right="58"/>
        <w:rPr>
          <w:sz w:val="18"/>
          <w:szCs w:val="18"/>
          <w:lang w:val="es-ES"/>
        </w:rPr>
      </w:pPr>
      <w:r w:rsidRPr="00405B75">
        <w:rPr>
          <w:sz w:val="18"/>
          <w:szCs w:val="18"/>
          <w:lang w:val="es-ES"/>
        </w:rPr>
        <w:t>Otras irregularidades (un caso, que representa el 4 %) de uso indebido de los activos del UNFPA.</w:t>
      </w:r>
    </w:p>
    <w:p w14:paraId="40B63FD7" w14:textId="6729EEDE" w:rsidR="00D715E9" w:rsidRPr="00405B75" w:rsidRDefault="00D715E9" w:rsidP="00E917BF">
      <w:pPr>
        <w:pStyle w:val="Para1"/>
        <w:ind w:hanging="11"/>
        <w:rPr>
          <w:sz w:val="18"/>
          <w:szCs w:val="18"/>
          <w:lang w:val="es-ES"/>
        </w:rPr>
      </w:pPr>
      <w:r w:rsidRPr="00405B75">
        <w:rPr>
          <w:sz w:val="18"/>
          <w:szCs w:val="18"/>
          <w:lang w:val="es-ES"/>
        </w:rPr>
        <w:t>De los casos relacionados con cuestiones financieras, cerrados tras una investigación completa, 10 tuvieron consecuencias financieras para el UNFPA, y, en cada uno de ellos, la OSAI pudo determinar la pérdida estimada. El valor agregado de los casos justificados que implicaron pérdidas para el UNFPA, ya sea por prácticas fraudulentas o irregularidades financieras, ascendió a 1.047.527 dólares estadounidenses</w:t>
      </w:r>
      <w:r w:rsidRPr="00405B75">
        <w:rPr>
          <w:rStyle w:val="FootnoteReference"/>
          <w:sz w:val="16"/>
          <w:szCs w:val="16"/>
          <w:lang w:val="es-ES"/>
        </w:rPr>
        <w:footnoteReference w:id="20"/>
      </w:r>
      <w:r w:rsidRPr="00405B75">
        <w:rPr>
          <w:sz w:val="18"/>
          <w:szCs w:val="18"/>
          <w:lang w:val="es-ES"/>
        </w:rPr>
        <w:t xml:space="preserve"> (45.523 en 2022).</w:t>
      </w:r>
    </w:p>
    <w:p w14:paraId="2ABC00EF" w14:textId="4EBD9D54" w:rsidR="00D715E9" w:rsidRPr="00405B75" w:rsidRDefault="00D715E9" w:rsidP="00E917BF">
      <w:pPr>
        <w:pStyle w:val="Para1"/>
        <w:ind w:hanging="11"/>
        <w:rPr>
          <w:sz w:val="18"/>
          <w:szCs w:val="18"/>
          <w:lang w:val="es-ES"/>
        </w:rPr>
      </w:pPr>
      <w:r w:rsidRPr="00405B75">
        <w:rPr>
          <w:sz w:val="18"/>
          <w:szCs w:val="18"/>
          <w:lang w:val="es-ES"/>
        </w:rPr>
        <w:t>A finales de 2023, 314 casos —principalmente, fraude de asociados en la ejecución en el UNFPA (71 casos) (22 %); acoso en el lugar de trabajo o abuso de autoridad (56 casos) (18 %); prácticas prohibidas (52 casos) (16 %); explotación y abusos sexuales (35 casos) (11 %)— se prorrogaron a 2024 (véanse el anexo 5 y la figura 8). Esto representa un aumento del 3 % en los casos prorrogados, en comparación con el año 2022 (306 casos), ya que la OSAI siguió ocupándose de un gran número de casos atrasados que se habían acumulado en los últimos años debido al aumento de las denuncias por mala conducta y a las vacantes previas en la Subdivisión de Investigaciones.</w:t>
      </w:r>
    </w:p>
    <w:p w14:paraId="097CA4E6" w14:textId="5B4981D2" w:rsidR="00D715E9" w:rsidRPr="00405B75" w:rsidRDefault="00D715E9" w:rsidP="00E917BF">
      <w:pPr>
        <w:pStyle w:val="Para1"/>
        <w:ind w:hanging="11"/>
        <w:rPr>
          <w:sz w:val="18"/>
          <w:szCs w:val="18"/>
          <w:lang w:val="es-ES"/>
        </w:rPr>
      </w:pPr>
      <w:r w:rsidRPr="00405B75">
        <w:rPr>
          <w:sz w:val="18"/>
          <w:szCs w:val="18"/>
          <w:lang w:val="es-ES"/>
        </w:rPr>
        <w:t>De los 314 casos pendientes a final de año, 46 (el 15 %) estaban relacionados con altos funcionarios actuales y anteriores del UNFPA de categoría P-5 o superior. De los casos pendientes, 250 (el 79 %) se encontraban en la fase de revisión preliminar y los 64 restantes estaban en las fases de investigación (49 casos) (16 %) o de redacción de informes (15 casos) (5 %). De acuerdo con las definiciones e informes armonizados de los fondos y programas, los 250 casos pendientes en la fase de revisión preliminar estaban relacionados con: fraudes o irregularidades financieras (65 %), conductas sexuales indebidas (23 %), conductas prohibidas (22 %), otras infracciones (14 %) o represalias (&lt;1 %).</w:t>
      </w:r>
    </w:p>
    <w:p w14:paraId="0DCEB764" w14:textId="77777777" w:rsidR="00D715E9" w:rsidRPr="00405B75" w:rsidRDefault="00D715E9" w:rsidP="00E917BF">
      <w:pPr>
        <w:pStyle w:val="Para1"/>
        <w:ind w:hanging="11"/>
        <w:rPr>
          <w:sz w:val="18"/>
          <w:szCs w:val="18"/>
          <w:lang w:val="es-ES"/>
        </w:rPr>
      </w:pPr>
      <w:r w:rsidRPr="00405B75">
        <w:rPr>
          <w:sz w:val="18"/>
          <w:szCs w:val="18"/>
          <w:lang w:val="es-ES"/>
        </w:rPr>
        <w:t>De media, los casos finalizados en 2023 se cerraron en 24,3 meses (desde la recepción hasta el cierre). Dentro de estos, la OSAI dio prioridad a los casos con plazos determinados y a los relativos a represalias, mala conducta sexual, fraude y robo de grandes sumas. La cartera de casos pendientes a finales de año tenía una antigüedad media de más de 18,7 meses; el 69 % de ellos superaba el objetivo de seis meses, siendo su antigüedad media de 26,1 meses.</w:t>
      </w:r>
    </w:p>
    <w:p w14:paraId="7631B6BB" w14:textId="2E063B1E" w:rsidR="004B0BE9" w:rsidRPr="00405B75" w:rsidRDefault="00D715E9" w:rsidP="00E917BF">
      <w:pPr>
        <w:pStyle w:val="Para1"/>
        <w:ind w:hanging="11"/>
        <w:rPr>
          <w:sz w:val="18"/>
          <w:szCs w:val="18"/>
          <w:lang w:val="es-ES"/>
        </w:rPr>
      </w:pPr>
      <w:r w:rsidRPr="00405B75">
        <w:rPr>
          <w:sz w:val="18"/>
          <w:szCs w:val="18"/>
          <w:lang w:val="es-ES"/>
        </w:rPr>
        <w:t>Al llevar a cabo sus actividades de investigación en 2023, la OSAI emitió ocho solicitudes de excedencia administrativa o prórroga de esta contra miembros del personal del UNFPA, que fueron todas aprobadas. La OSAI también emitió seis avisos de incautación de equipos de TIC y notificó 26 avisos de investigación formal contra personal del UNFPA, consultores, proveedores y asociados en la ejecución. Cabe señalar que la emisión de notificaciones de investigación formal se produce generalmente al final de una investigación y poco antes de entrevistar al sujeto de las alegaciones, y no necesariamente al abrir un caso de investigación completa.</w:t>
      </w:r>
    </w:p>
    <w:p w14:paraId="2AF38653" w14:textId="7B1FAE20" w:rsidR="008822E4" w:rsidRPr="00405B75" w:rsidRDefault="008822E4" w:rsidP="00D94E4F">
      <w:pPr>
        <w:pStyle w:val="Figure"/>
        <w:keepLines/>
        <w:rPr>
          <w:sz w:val="18"/>
          <w:szCs w:val="18"/>
          <w:lang w:val="es-ES"/>
        </w:rPr>
      </w:pPr>
      <w:r w:rsidRPr="00405B75">
        <w:rPr>
          <w:bCs/>
          <w:sz w:val="18"/>
          <w:szCs w:val="18"/>
          <w:lang w:val="es-ES"/>
        </w:rPr>
        <w:lastRenderedPageBreak/>
        <w:t>Tabla 8. Resolución de casos finalizados en 2023</w:t>
      </w:r>
    </w:p>
    <w:tbl>
      <w:tblPr>
        <w:tblW w:w="8393" w:type="dxa"/>
        <w:jc w:val="center"/>
        <w:shd w:val="clear" w:color="auto" w:fill="FFFFFF"/>
        <w:tblCellMar>
          <w:left w:w="0" w:type="dxa"/>
          <w:right w:w="0" w:type="dxa"/>
        </w:tblCellMar>
        <w:tblLook w:val="04A0" w:firstRow="1" w:lastRow="0" w:firstColumn="1" w:lastColumn="0" w:noHBand="0" w:noVBand="1"/>
      </w:tblPr>
      <w:tblGrid>
        <w:gridCol w:w="7078"/>
        <w:gridCol w:w="1315"/>
      </w:tblGrid>
      <w:tr w:rsidR="00D715E9" w:rsidRPr="00405B75" w14:paraId="1E79315D" w14:textId="77777777" w:rsidTr="00A607A2">
        <w:trPr>
          <w:trHeight w:val="266"/>
          <w:tblHeader/>
          <w:jc w:val="center"/>
        </w:trPr>
        <w:tc>
          <w:tcPr>
            <w:tcW w:w="7078" w:type="dxa"/>
            <w:tcBorders>
              <w:top w:val="single" w:sz="8" w:space="0" w:color="auto"/>
              <w:left w:val="single" w:sz="8" w:space="0" w:color="auto"/>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44A7987A" w14:textId="77777777" w:rsidR="00D715E9" w:rsidRPr="00405B75" w:rsidRDefault="00D715E9" w:rsidP="00F759B1">
            <w:pPr>
              <w:keepNext/>
              <w:keepLines/>
              <w:spacing w:after="0" w:line="240" w:lineRule="auto"/>
              <w:jc w:val="center"/>
              <w:rPr>
                <w:rFonts w:eastAsia="Times New Roman" w:cs="Times New Roman"/>
                <w:color w:val="222222"/>
                <w:sz w:val="21"/>
                <w:szCs w:val="21"/>
              </w:rPr>
            </w:pPr>
            <w:r w:rsidRPr="00405B75">
              <w:rPr>
                <w:rFonts w:eastAsia="Times New Roman" w:cs="Times New Roman"/>
                <w:b/>
                <w:bCs/>
                <w:color w:val="000000"/>
                <w:sz w:val="16"/>
                <w:szCs w:val="16"/>
                <w:lang w:val="es-ES"/>
              </w:rPr>
              <w:t>Tipo de cierre</w:t>
            </w:r>
          </w:p>
        </w:tc>
        <w:tc>
          <w:tcPr>
            <w:tcW w:w="131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915510" w14:textId="77777777" w:rsidR="00D715E9" w:rsidRPr="00405B75" w:rsidRDefault="00D715E9" w:rsidP="00F759B1">
            <w:pPr>
              <w:keepNext/>
              <w:keepLines/>
              <w:spacing w:after="0" w:line="240" w:lineRule="auto"/>
              <w:jc w:val="center"/>
              <w:rPr>
                <w:rFonts w:eastAsia="Times New Roman" w:cs="Times New Roman"/>
                <w:color w:val="222222"/>
                <w:sz w:val="21"/>
                <w:szCs w:val="21"/>
              </w:rPr>
            </w:pPr>
            <w:r w:rsidRPr="00405B75">
              <w:rPr>
                <w:rFonts w:eastAsia="Times New Roman" w:cs="Times New Roman"/>
                <w:b/>
                <w:bCs/>
                <w:color w:val="000000"/>
                <w:sz w:val="16"/>
                <w:szCs w:val="16"/>
                <w:lang w:val="es-ES"/>
              </w:rPr>
              <w:t>Número de casos</w:t>
            </w:r>
          </w:p>
        </w:tc>
      </w:tr>
      <w:tr w:rsidR="00D715E9" w:rsidRPr="008219EB" w14:paraId="5EFF785A" w14:textId="77777777" w:rsidTr="00A607A2">
        <w:trPr>
          <w:trHeight w:val="288"/>
          <w:jc w:val="center"/>
        </w:trPr>
        <w:tc>
          <w:tcPr>
            <w:tcW w:w="8393" w:type="dxa"/>
            <w:gridSpan w:val="2"/>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2A677BA7" w14:textId="77777777" w:rsidR="00D715E9" w:rsidRPr="00405B75" w:rsidRDefault="00D715E9" w:rsidP="00F759B1">
            <w:pPr>
              <w:keepNext/>
              <w:keepLines/>
              <w:spacing w:after="0" w:line="240" w:lineRule="auto"/>
              <w:rPr>
                <w:rFonts w:eastAsia="Times New Roman" w:cs="Times New Roman"/>
                <w:color w:val="222222"/>
                <w:sz w:val="21"/>
                <w:szCs w:val="21"/>
                <w:lang w:val="es-ES"/>
              </w:rPr>
            </w:pPr>
            <w:r w:rsidRPr="00405B75">
              <w:rPr>
                <w:rFonts w:eastAsia="Times New Roman" w:cs="Times New Roman"/>
                <w:b/>
                <w:bCs/>
                <w:color w:val="000000"/>
                <w:sz w:val="16"/>
                <w:szCs w:val="16"/>
                <w:lang w:val="es-ES"/>
              </w:rPr>
              <w:t>Resolución de los informes de investigación</w:t>
            </w:r>
          </w:p>
        </w:tc>
      </w:tr>
      <w:tr w:rsidR="00D715E9" w:rsidRPr="00405B75" w14:paraId="3E51CA7C"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B907DD" w14:textId="77777777" w:rsidR="00D715E9" w:rsidRPr="00405B75" w:rsidRDefault="00D715E9" w:rsidP="00F759B1">
            <w:pPr>
              <w:spacing w:after="0" w:line="240" w:lineRule="auto"/>
              <w:rPr>
                <w:rFonts w:eastAsia="Times New Roman" w:cs="Times New Roman"/>
                <w:color w:val="222222"/>
                <w:sz w:val="21"/>
                <w:szCs w:val="21"/>
                <w:lang w:val="es-ES"/>
              </w:rPr>
            </w:pPr>
            <w:r w:rsidRPr="00405B75">
              <w:rPr>
                <w:rFonts w:eastAsia="Times New Roman" w:cs="Times New Roman"/>
                <w:color w:val="000000"/>
                <w:sz w:val="16"/>
                <w:szCs w:val="16"/>
                <w:lang w:val="es-ES"/>
              </w:rPr>
              <w:t>a) Presentado ante la Dependencia de Asuntos Jurídicos</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6F63BB"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color w:val="000000"/>
                <w:sz w:val="16"/>
                <w:szCs w:val="16"/>
                <w:lang w:val="es-ES"/>
              </w:rPr>
              <w:t>23</w:t>
            </w:r>
          </w:p>
        </w:tc>
      </w:tr>
      <w:tr w:rsidR="00D715E9" w:rsidRPr="00405B75" w14:paraId="2DDFBC37"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2D1D0CF" w14:textId="77777777" w:rsidR="00D715E9" w:rsidRPr="00405B75" w:rsidRDefault="00D715E9" w:rsidP="00F759B1">
            <w:pPr>
              <w:spacing w:after="0" w:line="240" w:lineRule="auto"/>
              <w:rPr>
                <w:rFonts w:eastAsia="Times New Roman" w:cs="Times New Roman"/>
                <w:color w:val="222222"/>
                <w:sz w:val="21"/>
                <w:szCs w:val="21"/>
                <w:lang w:val="es-ES"/>
              </w:rPr>
            </w:pPr>
            <w:r w:rsidRPr="00405B75">
              <w:rPr>
                <w:rFonts w:eastAsia="Times New Roman" w:cs="Times New Roman"/>
                <w:color w:val="000000"/>
                <w:sz w:val="16"/>
                <w:szCs w:val="16"/>
                <w:lang w:val="es-ES"/>
              </w:rPr>
              <w:t>b) Presentado ante la Oficina de Ética (represalia)</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448645"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color w:val="000000"/>
                <w:sz w:val="16"/>
                <w:szCs w:val="16"/>
                <w:lang w:val="es-ES"/>
              </w:rPr>
              <w:t>0</w:t>
            </w:r>
          </w:p>
        </w:tc>
      </w:tr>
      <w:tr w:rsidR="00D715E9" w:rsidRPr="00405B75" w14:paraId="43E4C867"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4457D4" w14:textId="77777777" w:rsidR="00D715E9" w:rsidRPr="00405B75" w:rsidRDefault="00D715E9" w:rsidP="00F759B1">
            <w:pPr>
              <w:spacing w:after="0" w:line="240" w:lineRule="auto"/>
              <w:ind w:firstLine="248"/>
              <w:rPr>
                <w:rFonts w:eastAsia="Times New Roman" w:cs="Times New Roman"/>
                <w:b/>
                <w:bCs/>
                <w:i/>
                <w:iCs/>
                <w:color w:val="222222"/>
                <w:sz w:val="21"/>
                <w:szCs w:val="21"/>
              </w:rPr>
            </w:pPr>
            <w:r w:rsidRPr="00405B75">
              <w:rPr>
                <w:rFonts w:eastAsia="Times New Roman" w:cs="Times New Roman"/>
                <w:b/>
                <w:bCs/>
                <w:i/>
                <w:iCs/>
                <w:color w:val="000000"/>
                <w:sz w:val="16"/>
                <w:szCs w:val="16"/>
                <w:lang w:val="es-ES"/>
              </w:rPr>
              <w:t>Subtotal</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EA55A8"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b/>
                <w:bCs/>
                <w:color w:val="000000"/>
                <w:sz w:val="16"/>
                <w:szCs w:val="16"/>
                <w:lang w:val="es-ES"/>
              </w:rPr>
              <w:t>23</w:t>
            </w:r>
          </w:p>
        </w:tc>
      </w:tr>
      <w:tr w:rsidR="00D715E9" w:rsidRPr="008219EB" w14:paraId="129983E3" w14:textId="77777777" w:rsidTr="00A607A2">
        <w:trPr>
          <w:trHeight w:val="266"/>
          <w:jc w:val="center"/>
        </w:trPr>
        <w:tc>
          <w:tcPr>
            <w:tcW w:w="8393" w:type="dxa"/>
            <w:gridSpan w:val="2"/>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AE8DE00" w14:textId="77777777" w:rsidR="00D715E9" w:rsidRPr="00405B75" w:rsidRDefault="00D715E9" w:rsidP="00F759B1">
            <w:pPr>
              <w:keepNext/>
              <w:spacing w:after="0" w:line="240" w:lineRule="auto"/>
              <w:rPr>
                <w:rFonts w:eastAsia="Times New Roman" w:cs="Times New Roman"/>
                <w:color w:val="222222"/>
                <w:sz w:val="21"/>
                <w:szCs w:val="21"/>
                <w:lang w:val="es-ES"/>
              </w:rPr>
            </w:pPr>
            <w:r w:rsidRPr="00405B75">
              <w:rPr>
                <w:rFonts w:eastAsia="Times New Roman" w:cs="Times New Roman"/>
                <w:b/>
                <w:bCs/>
                <w:color w:val="000000"/>
                <w:sz w:val="16"/>
                <w:szCs w:val="16"/>
                <w:lang w:val="es-ES"/>
              </w:rPr>
              <w:t>Resolución de los informes de cierre de investigación</w:t>
            </w:r>
          </w:p>
        </w:tc>
      </w:tr>
      <w:tr w:rsidR="00D715E9" w:rsidRPr="00405B75" w14:paraId="435A9DC0"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6565CC" w14:textId="77777777" w:rsidR="00D715E9" w:rsidRPr="00405B75" w:rsidRDefault="00D715E9" w:rsidP="00F759B1">
            <w:pPr>
              <w:keepNext/>
              <w:spacing w:after="0" w:line="240" w:lineRule="auto"/>
              <w:rPr>
                <w:rFonts w:eastAsia="Times New Roman" w:cs="Times New Roman"/>
                <w:color w:val="222222"/>
                <w:sz w:val="21"/>
                <w:szCs w:val="21"/>
                <w:lang w:val="es-ES"/>
              </w:rPr>
            </w:pPr>
            <w:r w:rsidRPr="00405B75">
              <w:rPr>
                <w:rFonts w:eastAsia="Times New Roman" w:cs="Times New Roman"/>
                <w:color w:val="222222"/>
                <w:sz w:val="16"/>
                <w:szCs w:val="16"/>
                <w:lang w:val="es-ES"/>
              </w:rPr>
              <w:t>Presentado ante la Oficina de Ética (represalia)</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FEFDC8"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color w:val="222222"/>
                <w:sz w:val="16"/>
                <w:szCs w:val="16"/>
                <w:lang w:val="es-ES"/>
              </w:rPr>
              <w:t>2</w:t>
            </w:r>
          </w:p>
        </w:tc>
      </w:tr>
      <w:tr w:rsidR="00D715E9" w:rsidRPr="00405B75" w14:paraId="69C2BC95"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6629C28" w14:textId="77777777" w:rsidR="00D715E9" w:rsidRPr="00405B75" w:rsidRDefault="00D715E9" w:rsidP="00F759B1">
            <w:pPr>
              <w:spacing w:after="0" w:line="240" w:lineRule="auto"/>
              <w:rPr>
                <w:rFonts w:eastAsia="Times New Roman" w:cs="Times New Roman"/>
                <w:color w:val="222222"/>
                <w:sz w:val="21"/>
                <w:szCs w:val="21"/>
                <w:lang w:val="es-ES"/>
              </w:rPr>
            </w:pPr>
            <w:r w:rsidRPr="00405B75">
              <w:rPr>
                <w:rFonts w:eastAsia="Times New Roman" w:cs="Times New Roman"/>
                <w:color w:val="000000"/>
                <w:sz w:val="16"/>
                <w:szCs w:val="16"/>
                <w:lang w:val="es-ES"/>
              </w:rPr>
              <w:t>a) Acusación no justificada o la conducta no alcanzó el umbral o la definición exigidos por la política</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00D5000"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color w:val="000000"/>
                <w:sz w:val="16"/>
                <w:szCs w:val="16"/>
                <w:lang w:val="es-ES"/>
              </w:rPr>
              <w:t>6</w:t>
            </w:r>
          </w:p>
        </w:tc>
      </w:tr>
      <w:tr w:rsidR="00D715E9" w:rsidRPr="00405B75" w14:paraId="35D38A68"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EC97CE3" w14:textId="77777777" w:rsidR="00D715E9" w:rsidRPr="00405B75" w:rsidRDefault="00D715E9" w:rsidP="00F759B1">
            <w:pPr>
              <w:spacing w:after="0" w:line="240" w:lineRule="auto"/>
              <w:rPr>
                <w:rFonts w:eastAsia="Times New Roman" w:cs="Times New Roman"/>
                <w:color w:val="222222"/>
                <w:sz w:val="21"/>
                <w:szCs w:val="21"/>
                <w:lang w:val="es-ES"/>
              </w:rPr>
            </w:pPr>
            <w:r w:rsidRPr="00405B75">
              <w:rPr>
                <w:rFonts w:eastAsia="Times New Roman" w:cs="Times New Roman"/>
                <w:color w:val="000000"/>
                <w:sz w:val="16"/>
                <w:szCs w:val="16"/>
                <w:lang w:val="es-ES"/>
              </w:rPr>
              <w:t>b) Alegación en la que no se identificó al autor</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2C90BB9"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color w:val="000000"/>
                <w:sz w:val="16"/>
                <w:szCs w:val="16"/>
                <w:lang w:val="es-ES"/>
              </w:rPr>
              <w:t>0</w:t>
            </w:r>
          </w:p>
        </w:tc>
      </w:tr>
      <w:tr w:rsidR="00D715E9" w:rsidRPr="00405B75" w14:paraId="4CE48127"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F71753A" w14:textId="77777777" w:rsidR="00D715E9" w:rsidRPr="00405B75" w:rsidRDefault="00D715E9" w:rsidP="00F759B1">
            <w:pPr>
              <w:spacing w:after="0" w:line="240" w:lineRule="auto"/>
              <w:ind w:firstLine="244"/>
              <w:rPr>
                <w:rFonts w:eastAsia="Times New Roman" w:cs="Times New Roman"/>
                <w:color w:val="000000"/>
                <w:sz w:val="16"/>
                <w:szCs w:val="16"/>
              </w:rPr>
            </w:pPr>
            <w:r w:rsidRPr="00405B75">
              <w:rPr>
                <w:rFonts w:eastAsia="Times New Roman" w:cs="Times New Roman"/>
                <w:b/>
                <w:bCs/>
                <w:i/>
                <w:iCs/>
                <w:color w:val="222222"/>
                <w:sz w:val="16"/>
                <w:szCs w:val="16"/>
                <w:lang w:val="es-ES"/>
              </w:rPr>
              <w:t>Subtotal</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EAAE374" w14:textId="77777777" w:rsidR="00D715E9" w:rsidRPr="00405B75" w:rsidRDefault="00D715E9" w:rsidP="00F759B1">
            <w:pPr>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8</w:t>
            </w:r>
          </w:p>
        </w:tc>
      </w:tr>
      <w:tr w:rsidR="00D715E9" w:rsidRPr="008219EB" w14:paraId="3A1D7BAA"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753B8EDB" w14:textId="77777777" w:rsidR="00D715E9" w:rsidRPr="00405B75" w:rsidRDefault="00D715E9" w:rsidP="00F759B1">
            <w:pPr>
              <w:spacing w:after="0" w:line="240" w:lineRule="auto"/>
              <w:rPr>
                <w:rFonts w:eastAsia="Times New Roman" w:cs="Times New Roman"/>
                <w:color w:val="000000"/>
                <w:sz w:val="16"/>
                <w:szCs w:val="16"/>
                <w:lang w:val="es-ES"/>
              </w:rPr>
            </w:pPr>
            <w:r w:rsidRPr="00405B75">
              <w:rPr>
                <w:rFonts w:eastAsia="Times New Roman" w:cs="Times New Roman"/>
                <w:b/>
                <w:bCs/>
                <w:color w:val="000000"/>
                <w:sz w:val="16"/>
                <w:szCs w:val="16"/>
                <w:lang w:val="es-ES"/>
              </w:rPr>
              <w:t>Disposición de los expedientes de investigación de terceros cerrados por informe</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8E451A9" w14:textId="77777777" w:rsidR="00D715E9" w:rsidRPr="00405B75" w:rsidRDefault="00D715E9" w:rsidP="00F759B1">
            <w:pPr>
              <w:spacing w:after="0" w:line="240" w:lineRule="auto"/>
              <w:jc w:val="center"/>
              <w:rPr>
                <w:rFonts w:eastAsia="Times New Roman" w:cs="Times New Roman"/>
                <w:color w:val="000000"/>
                <w:sz w:val="16"/>
                <w:szCs w:val="16"/>
                <w:lang w:val="es-ES"/>
              </w:rPr>
            </w:pPr>
          </w:p>
        </w:tc>
      </w:tr>
      <w:tr w:rsidR="00D715E9" w:rsidRPr="00405B75" w14:paraId="47144C0B"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81DF63D" w14:textId="77777777" w:rsidR="00D715E9" w:rsidRPr="00405B75" w:rsidRDefault="00D715E9" w:rsidP="00F759B1">
            <w:pPr>
              <w:spacing w:after="0" w:line="240" w:lineRule="auto"/>
              <w:rPr>
                <w:rFonts w:eastAsia="Times New Roman" w:cs="Times New Roman"/>
                <w:b/>
                <w:bCs/>
                <w:color w:val="000000"/>
                <w:sz w:val="16"/>
                <w:szCs w:val="16"/>
                <w:lang w:val="es-ES"/>
              </w:rPr>
            </w:pPr>
            <w:r w:rsidRPr="00405B75">
              <w:rPr>
                <w:rFonts w:eastAsia="Times New Roman" w:cs="Times New Roman"/>
                <w:color w:val="000000"/>
                <w:sz w:val="16"/>
                <w:szCs w:val="16"/>
                <w:lang w:val="es-ES"/>
              </w:rPr>
              <w:t>a) Expediente aprobado y presentado a la Dependencia de Asuntos Jurídicos por Informe tras una investigación completa de la OSAI</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07C2E98" w14:textId="77777777" w:rsidR="00D715E9" w:rsidRPr="00405B75" w:rsidRDefault="00D715E9"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3</w:t>
            </w:r>
          </w:p>
        </w:tc>
      </w:tr>
      <w:tr w:rsidR="00D715E9" w:rsidRPr="00405B75" w14:paraId="2E21993D"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70B61F21" w14:textId="4016C1F8" w:rsidR="00D715E9" w:rsidRPr="008219EB" w:rsidRDefault="00D715E9" w:rsidP="00F759B1">
            <w:pPr>
              <w:spacing w:after="0" w:line="240" w:lineRule="auto"/>
              <w:rPr>
                <w:rFonts w:eastAsia="Times New Roman" w:cs="Times New Roman"/>
                <w:b/>
                <w:bCs/>
                <w:color w:val="000000"/>
                <w:sz w:val="16"/>
                <w:szCs w:val="16"/>
                <w:lang w:val="es-419"/>
              </w:rPr>
            </w:pPr>
            <w:r w:rsidRPr="00405B75">
              <w:rPr>
                <w:rFonts w:eastAsia="Times New Roman" w:cs="Times New Roman"/>
                <w:color w:val="000000"/>
                <w:sz w:val="16"/>
                <w:szCs w:val="16"/>
                <w:lang w:val="es-ES"/>
              </w:rPr>
              <w:t>b) Expediente no aprobado ni presentado mediante informe a la Dependencia de Asuntos Jurídicos</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5D52CBA" w14:textId="77777777" w:rsidR="00D715E9" w:rsidRPr="00405B75" w:rsidRDefault="00D715E9"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0</w:t>
            </w:r>
          </w:p>
        </w:tc>
      </w:tr>
      <w:tr w:rsidR="00D715E9" w:rsidRPr="00405B75" w14:paraId="2C05026A"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A007F71" w14:textId="77777777" w:rsidR="00D715E9" w:rsidRPr="00405B75" w:rsidRDefault="00D715E9" w:rsidP="00F759B1">
            <w:pPr>
              <w:spacing w:after="0" w:line="240" w:lineRule="auto"/>
              <w:ind w:firstLine="244"/>
              <w:rPr>
                <w:rFonts w:eastAsia="Times New Roman" w:cs="Times New Roman"/>
                <w:b/>
                <w:bCs/>
                <w:i/>
                <w:iCs/>
                <w:color w:val="222222"/>
                <w:sz w:val="21"/>
                <w:szCs w:val="21"/>
              </w:rPr>
            </w:pPr>
            <w:r w:rsidRPr="00405B75">
              <w:rPr>
                <w:rFonts w:eastAsia="Times New Roman" w:cs="Times New Roman"/>
                <w:b/>
                <w:bCs/>
                <w:i/>
                <w:iCs/>
                <w:color w:val="000000"/>
                <w:sz w:val="16"/>
                <w:szCs w:val="16"/>
                <w:lang w:val="es-ES"/>
              </w:rPr>
              <w:t>Subtotal</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025FA6D"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b/>
                <w:bCs/>
                <w:color w:val="000000"/>
                <w:sz w:val="16"/>
                <w:szCs w:val="16"/>
                <w:lang w:val="es-ES"/>
              </w:rPr>
              <w:t>3</w:t>
            </w:r>
          </w:p>
        </w:tc>
      </w:tr>
      <w:tr w:rsidR="00D715E9" w:rsidRPr="00405B75" w14:paraId="3595D56D"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73A55AD" w14:textId="77777777" w:rsidR="00D715E9" w:rsidRPr="00405B75" w:rsidRDefault="00D715E9" w:rsidP="00F759B1">
            <w:pPr>
              <w:spacing w:after="0" w:line="240" w:lineRule="auto"/>
              <w:rPr>
                <w:rFonts w:eastAsia="Times New Roman" w:cs="Times New Roman"/>
                <w:color w:val="222222"/>
                <w:sz w:val="21"/>
                <w:szCs w:val="21"/>
                <w:lang w:val="es-ES"/>
              </w:rPr>
            </w:pPr>
            <w:r w:rsidRPr="00405B75">
              <w:rPr>
                <w:rFonts w:eastAsia="Times New Roman" w:cs="Times New Roman"/>
                <w:b/>
                <w:bCs/>
                <w:color w:val="000000"/>
                <w:sz w:val="16"/>
                <w:szCs w:val="16"/>
                <w:lang w:val="es-ES"/>
              </w:rPr>
              <w:t>Resolución total de los informes de investigación y cierre en 2023</w:t>
            </w:r>
          </w:p>
        </w:tc>
        <w:tc>
          <w:tcPr>
            <w:tcW w:w="1315"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73F5BE63"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b/>
                <w:bCs/>
                <w:color w:val="000000"/>
                <w:sz w:val="16"/>
                <w:szCs w:val="16"/>
                <w:lang w:val="es-ES"/>
              </w:rPr>
              <w:t>34</w:t>
            </w:r>
          </w:p>
        </w:tc>
      </w:tr>
      <w:tr w:rsidR="00D715E9" w:rsidRPr="00405B75" w14:paraId="36FF5815"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0297B02" w14:textId="77777777" w:rsidR="00D715E9" w:rsidRPr="00405B75" w:rsidRDefault="00D715E9" w:rsidP="00F759B1">
            <w:pPr>
              <w:spacing w:after="0" w:line="240" w:lineRule="auto"/>
              <w:rPr>
                <w:rFonts w:eastAsia="Times New Roman" w:cs="Times New Roman"/>
                <w:color w:val="222222"/>
                <w:sz w:val="21"/>
                <w:szCs w:val="21"/>
                <w:lang w:val="es-ES"/>
              </w:rPr>
            </w:pPr>
            <w:r w:rsidRPr="00405B75">
              <w:rPr>
                <w:rFonts w:eastAsia="Times New Roman" w:cs="Times New Roman"/>
                <w:color w:val="000000"/>
                <w:sz w:val="16"/>
                <w:szCs w:val="16"/>
                <w:lang w:val="es-ES"/>
              </w:rPr>
              <w:t>Nota de cierre (información procesable insuficiente para llevar a cabo una investigación completa / otra razón convincente para no abrir una investigación completa)</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260CF58"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color w:val="000000"/>
                <w:sz w:val="16"/>
                <w:szCs w:val="16"/>
                <w:lang w:val="es-ES"/>
              </w:rPr>
              <w:t>113</w:t>
            </w:r>
          </w:p>
        </w:tc>
      </w:tr>
      <w:tr w:rsidR="00D715E9" w:rsidRPr="00405B75" w14:paraId="53CA2D86"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7CE2F3CB" w14:textId="77777777" w:rsidR="00D715E9" w:rsidRPr="00405B75" w:rsidRDefault="00D715E9" w:rsidP="00F759B1">
            <w:pPr>
              <w:spacing w:after="0" w:line="240" w:lineRule="auto"/>
              <w:ind w:firstLine="244"/>
              <w:rPr>
                <w:rFonts w:eastAsia="Times New Roman" w:cs="Times New Roman"/>
                <w:color w:val="000000"/>
                <w:sz w:val="16"/>
                <w:szCs w:val="16"/>
              </w:rPr>
            </w:pPr>
            <w:r w:rsidRPr="00405B75">
              <w:rPr>
                <w:rFonts w:eastAsia="Times New Roman" w:cs="Times New Roman"/>
                <w:b/>
                <w:bCs/>
                <w:i/>
                <w:iCs/>
                <w:color w:val="222222"/>
                <w:sz w:val="16"/>
                <w:szCs w:val="16"/>
                <w:lang w:val="es-ES"/>
              </w:rPr>
              <w:t>Subtotal</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9AFAE9B" w14:textId="77777777" w:rsidR="00D715E9" w:rsidRPr="00405B75" w:rsidRDefault="00D715E9" w:rsidP="00F759B1">
            <w:pPr>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113</w:t>
            </w:r>
          </w:p>
        </w:tc>
      </w:tr>
      <w:tr w:rsidR="00D715E9" w:rsidRPr="008219EB" w14:paraId="7C80B0E2"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0E4156E2" w14:textId="77777777" w:rsidR="00D715E9" w:rsidRPr="00405B75" w:rsidRDefault="00D715E9" w:rsidP="00F759B1">
            <w:pPr>
              <w:spacing w:after="0" w:line="240" w:lineRule="auto"/>
              <w:rPr>
                <w:rFonts w:eastAsia="Times New Roman" w:cs="Times New Roman"/>
                <w:b/>
                <w:bCs/>
                <w:color w:val="000000"/>
                <w:sz w:val="16"/>
                <w:szCs w:val="16"/>
                <w:lang w:val="es-ES"/>
              </w:rPr>
            </w:pPr>
            <w:r w:rsidRPr="00405B75">
              <w:rPr>
                <w:rFonts w:eastAsia="Times New Roman" w:cs="Times New Roman"/>
                <w:b/>
                <w:bCs/>
                <w:color w:val="000000"/>
                <w:sz w:val="16"/>
                <w:szCs w:val="16"/>
                <w:lang w:val="es-ES"/>
              </w:rPr>
              <w:t>Disposición de los expedientes de investigación de terceros cerrados por nota de cierre</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BAED079" w14:textId="77777777" w:rsidR="00D715E9" w:rsidRPr="00405B75" w:rsidRDefault="00D715E9" w:rsidP="00F759B1">
            <w:pPr>
              <w:spacing w:after="0" w:line="240" w:lineRule="auto"/>
              <w:jc w:val="center"/>
              <w:rPr>
                <w:rFonts w:eastAsia="Times New Roman" w:cs="Times New Roman"/>
                <w:color w:val="000000"/>
                <w:sz w:val="16"/>
                <w:szCs w:val="16"/>
                <w:lang w:val="es-ES"/>
              </w:rPr>
            </w:pPr>
          </w:p>
        </w:tc>
      </w:tr>
      <w:tr w:rsidR="00D715E9" w:rsidRPr="00405B75" w14:paraId="382A1EAE"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700EC2EA" w14:textId="77777777" w:rsidR="00D715E9" w:rsidRPr="00405B75" w:rsidRDefault="00D715E9" w:rsidP="00F759B1">
            <w:pPr>
              <w:spacing w:after="0" w:line="240" w:lineRule="auto"/>
              <w:rPr>
                <w:rFonts w:eastAsia="Times New Roman" w:cs="Times New Roman"/>
                <w:b/>
                <w:bCs/>
                <w:color w:val="000000"/>
                <w:sz w:val="16"/>
                <w:szCs w:val="16"/>
                <w:lang w:val="es-ES"/>
              </w:rPr>
            </w:pPr>
            <w:r w:rsidRPr="00405B75">
              <w:rPr>
                <w:rFonts w:eastAsia="Times New Roman" w:cs="Times New Roman"/>
                <w:color w:val="000000"/>
                <w:sz w:val="16"/>
                <w:szCs w:val="16"/>
                <w:lang w:val="es-ES"/>
              </w:rPr>
              <w:t>a) Expediente aprobado y cerrado mediante una nota de cierre</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1586BBF" w14:textId="77777777" w:rsidR="00D715E9" w:rsidRPr="00405B75" w:rsidRDefault="00D715E9"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9</w:t>
            </w:r>
          </w:p>
        </w:tc>
      </w:tr>
      <w:tr w:rsidR="00D715E9" w:rsidRPr="00405B75" w14:paraId="1083753A"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2E7DE11" w14:textId="77777777" w:rsidR="00D715E9" w:rsidRPr="00405B75" w:rsidRDefault="00D715E9" w:rsidP="00F759B1">
            <w:pPr>
              <w:spacing w:after="0" w:line="240" w:lineRule="auto"/>
              <w:rPr>
                <w:rFonts w:eastAsia="Times New Roman" w:cs="Times New Roman"/>
                <w:b/>
                <w:bCs/>
                <w:color w:val="000000"/>
                <w:sz w:val="16"/>
                <w:szCs w:val="16"/>
                <w:lang w:val="es-ES"/>
              </w:rPr>
            </w:pPr>
            <w:r w:rsidRPr="00405B75">
              <w:rPr>
                <w:rFonts w:eastAsia="Times New Roman" w:cs="Times New Roman"/>
                <w:color w:val="000000"/>
                <w:sz w:val="16"/>
                <w:szCs w:val="16"/>
                <w:lang w:val="es-ES"/>
              </w:rPr>
              <w:t>b) Expediente no aprobado ni cerrado mediante una nota de cierre</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43F03D9" w14:textId="77777777" w:rsidR="00D715E9" w:rsidRPr="00405B75" w:rsidRDefault="00D715E9" w:rsidP="00F759B1">
            <w:pPr>
              <w:spacing w:after="0" w:line="240" w:lineRule="auto"/>
              <w:jc w:val="center"/>
              <w:rPr>
                <w:rFonts w:eastAsia="Times New Roman" w:cs="Times New Roman"/>
                <w:color w:val="000000"/>
                <w:sz w:val="16"/>
                <w:szCs w:val="16"/>
              </w:rPr>
            </w:pPr>
            <w:r w:rsidRPr="00405B75">
              <w:rPr>
                <w:rFonts w:eastAsia="Times New Roman" w:cs="Times New Roman"/>
                <w:color w:val="000000"/>
                <w:sz w:val="16"/>
                <w:szCs w:val="16"/>
                <w:lang w:val="es-ES"/>
              </w:rPr>
              <w:t>4</w:t>
            </w:r>
          </w:p>
        </w:tc>
      </w:tr>
      <w:tr w:rsidR="00D715E9" w:rsidRPr="00405B75" w14:paraId="55A706BE"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E34D9EF" w14:textId="77777777" w:rsidR="00D715E9" w:rsidRPr="00405B75" w:rsidRDefault="00D715E9" w:rsidP="00F759B1">
            <w:pPr>
              <w:spacing w:after="0" w:line="240" w:lineRule="auto"/>
              <w:ind w:firstLine="244"/>
              <w:rPr>
                <w:rFonts w:eastAsia="Times New Roman" w:cs="Times New Roman"/>
                <w:color w:val="000000"/>
                <w:sz w:val="16"/>
                <w:szCs w:val="16"/>
              </w:rPr>
            </w:pPr>
            <w:r w:rsidRPr="00405B75">
              <w:rPr>
                <w:rFonts w:eastAsia="Times New Roman" w:cs="Times New Roman"/>
                <w:b/>
                <w:bCs/>
                <w:i/>
                <w:iCs/>
                <w:color w:val="222222"/>
                <w:sz w:val="16"/>
                <w:szCs w:val="16"/>
                <w:lang w:val="es-ES"/>
              </w:rPr>
              <w:t>Subtotal</w:t>
            </w:r>
          </w:p>
        </w:tc>
        <w:tc>
          <w:tcPr>
            <w:tcW w:w="131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C997193" w14:textId="77777777" w:rsidR="00D715E9" w:rsidRPr="00405B75" w:rsidRDefault="00D715E9" w:rsidP="00F759B1">
            <w:pPr>
              <w:spacing w:after="0" w:line="240" w:lineRule="auto"/>
              <w:jc w:val="center"/>
              <w:rPr>
                <w:rFonts w:eastAsia="Times New Roman" w:cs="Times New Roman"/>
                <w:b/>
                <w:bCs/>
                <w:color w:val="000000"/>
                <w:sz w:val="16"/>
                <w:szCs w:val="16"/>
              </w:rPr>
            </w:pPr>
            <w:r w:rsidRPr="00405B75">
              <w:rPr>
                <w:rFonts w:eastAsia="Times New Roman" w:cs="Times New Roman"/>
                <w:b/>
                <w:bCs/>
                <w:color w:val="000000"/>
                <w:sz w:val="16"/>
                <w:szCs w:val="16"/>
                <w:lang w:val="es-ES"/>
              </w:rPr>
              <w:t>13</w:t>
            </w:r>
          </w:p>
        </w:tc>
      </w:tr>
      <w:tr w:rsidR="00D715E9" w:rsidRPr="00405B75" w14:paraId="44B198E6" w14:textId="77777777" w:rsidTr="00A607A2">
        <w:trPr>
          <w:trHeight w:val="266"/>
          <w:jc w:val="center"/>
        </w:trPr>
        <w:tc>
          <w:tcPr>
            <w:tcW w:w="7078"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3BA880F" w14:textId="77777777" w:rsidR="00D715E9" w:rsidRPr="00405B75" w:rsidRDefault="00D715E9" w:rsidP="00F759B1">
            <w:pPr>
              <w:spacing w:after="0" w:line="240" w:lineRule="auto"/>
              <w:rPr>
                <w:rFonts w:eastAsia="Times New Roman" w:cs="Times New Roman"/>
                <w:color w:val="222222"/>
                <w:sz w:val="21"/>
                <w:szCs w:val="21"/>
                <w:lang w:val="es-ES"/>
              </w:rPr>
            </w:pPr>
            <w:r w:rsidRPr="00405B75">
              <w:rPr>
                <w:rFonts w:eastAsia="Times New Roman" w:cs="Times New Roman"/>
                <w:b/>
                <w:bCs/>
                <w:color w:val="000000"/>
                <w:sz w:val="16"/>
                <w:szCs w:val="16"/>
                <w:lang w:val="es-ES"/>
              </w:rPr>
              <w:t>Resolución total de casos cerrados en 2023</w:t>
            </w:r>
          </w:p>
        </w:tc>
        <w:tc>
          <w:tcPr>
            <w:tcW w:w="1315"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2602638B"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b/>
                <w:bCs/>
                <w:color w:val="000000"/>
                <w:sz w:val="16"/>
                <w:szCs w:val="16"/>
                <w:lang w:val="es-ES"/>
              </w:rPr>
              <w:t>160</w:t>
            </w:r>
          </w:p>
        </w:tc>
      </w:tr>
      <w:tr w:rsidR="00D715E9" w:rsidRPr="00405B75" w14:paraId="2136A4B3" w14:textId="77777777" w:rsidTr="00A607A2">
        <w:trPr>
          <w:trHeight w:val="266"/>
          <w:jc w:val="center"/>
        </w:trPr>
        <w:tc>
          <w:tcPr>
            <w:tcW w:w="7078" w:type="dxa"/>
            <w:tcBorders>
              <w:top w:val="single" w:sz="8" w:space="0" w:color="auto"/>
              <w:left w:val="single" w:sz="8" w:space="0" w:color="auto"/>
              <w:bottom w:val="single" w:sz="4" w:space="0" w:color="auto"/>
              <w:right w:val="single" w:sz="8" w:space="0" w:color="auto"/>
            </w:tcBorders>
            <w:shd w:val="clear" w:color="auto" w:fill="F2F2F2"/>
            <w:noWrap/>
            <w:tcMar>
              <w:top w:w="0" w:type="dxa"/>
              <w:left w:w="108" w:type="dxa"/>
              <w:bottom w:w="0" w:type="dxa"/>
              <w:right w:w="108" w:type="dxa"/>
            </w:tcMar>
            <w:vAlign w:val="center"/>
            <w:hideMark/>
          </w:tcPr>
          <w:p w14:paraId="6C437B61" w14:textId="77777777" w:rsidR="00D715E9" w:rsidRPr="008219EB" w:rsidRDefault="00D715E9" w:rsidP="00F759B1">
            <w:pPr>
              <w:spacing w:after="0" w:line="240" w:lineRule="auto"/>
              <w:rPr>
                <w:rFonts w:eastAsia="Times New Roman" w:cs="Times New Roman"/>
                <w:color w:val="222222"/>
                <w:sz w:val="21"/>
                <w:szCs w:val="21"/>
                <w:lang w:val="es-419"/>
              </w:rPr>
            </w:pPr>
            <w:r w:rsidRPr="00405B75">
              <w:rPr>
                <w:rFonts w:eastAsia="Times New Roman" w:cs="Times New Roman"/>
                <w:color w:val="000000"/>
                <w:sz w:val="16"/>
                <w:szCs w:val="16"/>
                <w:lang w:val="es-ES"/>
              </w:rPr>
              <w:t>Remisiones o memorandos de asesoramiento a otros departamentos internos o externos</w:t>
            </w:r>
          </w:p>
        </w:tc>
        <w:tc>
          <w:tcPr>
            <w:tcW w:w="1315" w:type="dxa"/>
            <w:tcBorders>
              <w:top w:val="single" w:sz="8" w:space="0" w:color="auto"/>
              <w:left w:val="nil"/>
              <w:bottom w:val="single" w:sz="4" w:space="0" w:color="auto"/>
              <w:right w:val="single" w:sz="8" w:space="0" w:color="auto"/>
            </w:tcBorders>
            <w:shd w:val="clear" w:color="auto" w:fill="F2F2F2"/>
            <w:noWrap/>
            <w:tcMar>
              <w:top w:w="0" w:type="dxa"/>
              <w:left w:w="108" w:type="dxa"/>
              <w:bottom w:w="0" w:type="dxa"/>
              <w:right w:w="108" w:type="dxa"/>
            </w:tcMar>
            <w:vAlign w:val="center"/>
            <w:hideMark/>
          </w:tcPr>
          <w:p w14:paraId="73E1318B" w14:textId="77777777" w:rsidR="00D715E9" w:rsidRPr="00405B75" w:rsidRDefault="00D715E9" w:rsidP="00F759B1">
            <w:pPr>
              <w:spacing w:after="0" w:line="240" w:lineRule="auto"/>
              <w:jc w:val="center"/>
              <w:rPr>
                <w:rFonts w:eastAsia="Times New Roman" w:cs="Times New Roman"/>
                <w:color w:val="222222"/>
                <w:sz w:val="21"/>
                <w:szCs w:val="21"/>
              </w:rPr>
            </w:pPr>
            <w:r w:rsidRPr="00405B75">
              <w:rPr>
                <w:rFonts w:eastAsia="Times New Roman" w:cs="Times New Roman"/>
                <w:color w:val="000000"/>
                <w:sz w:val="16"/>
                <w:szCs w:val="16"/>
                <w:lang w:val="es-ES"/>
              </w:rPr>
              <w:t>30</w:t>
            </w:r>
            <w:r w:rsidRPr="00405B75">
              <w:rPr>
                <w:rStyle w:val="FootnoteReference"/>
                <w:rFonts w:eastAsia="Times New Roman" w:cs="Times New Roman"/>
                <w:color w:val="000000"/>
                <w:sz w:val="16"/>
                <w:szCs w:val="16"/>
                <w:lang w:val="es-ES"/>
              </w:rPr>
              <w:footnoteReference w:id="21"/>
            </w:r>
          </w:p>
        </w:tc>
      </w:tr>
      <w:tr w:rsidR="00D715E9" w:rsidRPr="00405B75" w14:paraId="1DAB14EB" w14:textId="77777777" w:rsidTr="00A607A2">
        <w:trPr>
          <w:trHeight w:val="266"/>
          <w:jc w:val="center"/>
        </w:trPr>
        <w:tc>
          <w:tcPr>
            <w:tcW w:w="8393" w:type="dxa"/>
            <w:gridSpan w:val="2"/>
            <w:tcBorders>
              <w:top w:val="single" w:sz="4" w:space="0" w:color="auto"/>
            </w:tcBorders>
            <w:shd w:val="clear" w:color="auto" w:fill="auto"/>
            <w:noWrap/>
            <w:tcMar>
              <w:top w:w="0" w:type="dxa"/>
              <w:left w:w="108" w:type="dxa"/>
              <w:bottom w:w="0" w:type="dxa"/>
              <w:right w:w="108" w:type="dxa"/>
            </w:tcMar>
            <w:vAlign w:val="center"/>
          </w:tcPr>
          <w:p w14:paraId="48591C9A" w14:textId="77777777" w:rsidR="00D715E9" w:rsidRPr="00405B75" w:rsidRDefault="00D715E9" w:rsidP="00F759B1">
            <w:pPr>
              <w:spacing w:after="0" w:line="240" w:lineRule="auto"/>
              <w:jc w:val="center"/>
              <w:rPr>
                <w:rFonts w:eastAsia="Times New Roman" w:cs="Times New Roman"/>
                <w:color w:val="000000"/>
                <w:sz w:val="16"/>
                <w:szCs w:val="16"/>
              </w:rPr>
            </w:pPr>
          </w:p>
        </w:tc>
      </w:tr>
    </w:tbl>
    <w:p w14:paraId="40A38350" w14:textId="36233E4C" w:rsidR="001F456F" w:rsidRPr="00405B75" w:rsidRDefault="00D715E9" w:rsidP="00E917BF">
      <w:pPr>
        <w:pStyle w:val="Para1"/>
        <w:ind w:hanging="11"/>
        <w:rPr>
          <w:sz w:val="18"/>
          <w:szCs w:val="18"/>
          <w:lang w:val="es-ES"/>
        </w:rPr>
      </w:pPr>
      <w:r w:rsidRPr="00405B75">
        <w:rPr>
          <w:sz w:val="18"/>
          <w:szCs w:val="18"/>
          <w:lang w:val="es-ES"/>
        </w:rPr>
        <w:t>En el momento de redactar el presente informe, la situación de los 23 informes de investigación y los 3 expedientes de investigación de terceros aprobados que se presentaron a la Dependencia de Asuntos Jurídicos del UNFPA, al Comité de Revisión de los Asociados en la Ejecución (IPRC, por sus siglas en inglés) o al Comité de Revisión de las Sanciones a los Proveedores (VRC, por sus siglas en inglés) en 2023 era la siguiente (véanse la tabla 8 y el anexo 4 para obtener más detalles):</w:t>
      </w:r>
    </w:p>
    <w:p w14:paraId="37478EA2" w14:textId="441C194A" w:rsidR="005405F3" w:rsidRPr="00405B75" w:rsidRDefault="00D715E9">
      <w:pPr>
        <w:pStyle w:val="Paraa"/>
        <w:numPr>
          <w:ilvl w:val="1"/>
          <w:numId w:val="35"/>
        </w:numPr>
        <w:ind w:left="720" w:firstLine="0"/>
        <w:rPr>
          <w:sz w:val="18"/>
          <w:szCs w:val="18"/>
          <w:lang w:val="es-ES"/>
        </w:rPr>
      </w:pPr>
      <w:r w:rsidRPr="00405B75">
        <w:rPr>
          <w:sz w:val="18"/>
          <w:szCs w:val="18"/>
          <w:lang w:val="es-ES"/>
        </w:rPr>
        <w:t>Doce casos se referían a antiguos miembros del personal del UNFPA, a personal cuyos contratos no se habían renovado o a personal que había dimitido o se había separado del servicio antes de la publicación de los informes de investigación o durante la fase disciplinaria:</w:t>
      </w:r>
    </w:p>
    <w:p w14:paraId="4F379C9D" w14:textId="3C83097A" w:rsidR="005405F3" w:rsidRPr="00405B75" w:rsidRDefault="00D715E9" w:rsidP="00E917BF">
      <w:pPr>
        <w:pStyle w:val="Parai"/>
        <w:numPr>
          <w:ilvl w:val="2"/>
          <w:numId w:val="26"/>
        </w:numPr>
        <w:tabs>
          <w:tab w:val="clear" w:pos="1260"/>
          <w:tab w:val="left" w:pos="1560"/>
        </w:tabs>
        <w:ind w:left="1560" w:hanging="142"/>
        <w:rPr>
          <w:sz w:val="18"/>
          <w:szCs w:val="18"/>
          <w:lang w:val="es-ES"/>
        </w:rPr>
      </w:pPr>
      <w:r w:rsidRPr="00405B75">
        <w:rPr>
          <w:sz w:val="18"/>
          <w:szCs w:val="18"/>
          <w:lang w:val="es-ES"/>
        </w:rPr>
        <w:t>Seis de estos casos se cerraron con la correspondiente nota en el expediente personal.</w:t>
      </w:r>
    </w:p>
    <w:p w14:paraId="238022FB" w14:textId="6500D3EC" w:rsidR="005405F3" w:rsidRPr="00405B75" w:rsidRDefault="00D715E9" w:rsidP="00E917BF">
      <w:pPr>
        <w:pStyle w:val="Parai"/>
        <w:numPr>
          <w:ilvl w:val="2"/>
          <w:numId w:val="26"/>
        </w:numPr>
        <w:tabs>
          <w:tab w:val="clear" w:pos="1260"/>
          <w:tab w:val="left" w:pos="1560"/>
        </w:tabs>
        <w:ind w:left="1560" w:hanging="142"/>
        <w:rPr>
          <w:sz w:val="18"/>
          <w:szCs w:val="18"/>
          <w:lang w:val="es-ES"/>
        </w:rPr>
      </w:pPr>
      <w:r w:rsidRPr="00405B75">
        <w:rPr>
          <w:sz w:val="18"/>
          <w:szCs w:val="18"/>
          <w:lang w:val="es-ES"/>
        </w:rPr>
        <w:t>Dos casos se cerraron con la remisión a las autoridades nacionales, además de la colocación de la nota correspondiente en el expediente personal.</w:t>
      </w:r>
    </w:p>
    <w:p w14:paraId="05CAB8E6" w14:textId="05030FB1" w:rsidR="005405F3" w:rsidRPr="00405B75" w:rsidRDefault="00D715E9" w:rsidP="00E917BF">
      <w:pPr>
        <w:pStyle w:val="Parai"/>
        <w:numPr>
          <w:ilvl w:val="2"/>
          <w:numId w:val="26"/>
        </w:numPr>
        <w:tabs>
          <w:tab w:val="clear" w:pos="1260"/>
          <w:tab w:val="left" w:pos="1560"/>
        </w:tabs>
        <w:ind w:left="1560" w:hanging="142"/>
        <w:rPr>
          <w:sz w:val="18"/>
          <w:szCs w:val="18"/>
          <w:lang w:val="es-ES"/>
        </w:rPr>
      </w:pPr>
      <w:r w:rsidRPr="00405B75">
        <w:rPr>
          <w:sz w:val="18"/>
          <w:szCs w:val="18"/>
          <w:lang w:val="es-ES"/>
        </w:rPr>
        <w:t xml:space="preserve">En un caso, además de incluirse la nota correspondiente en el expediente personal del antiguo miembro del personal, el asunto se remitió tanto a las autoridades nacionales como a la unidad de investigación de la otra organización de las Naciones Unidas que también se vio afectada por la conducta indebida. Se ha efectuado una recuperación parcial, y el UNFPA está realizando esfuerzos para recuperar el saldo restante. </w:t>
      </w:r>
    </w:p>
    <w:p w14:paraId="4D240E7E" w14:textId="6CA15D44" w:rsidR="005405F3" w:rsidRPr="00405B75" w:rsidRDefault="00D715E9" w:rsidP="00E917BF">
      <w:pPr>
        <w:pStyle w:val="Parai"/>
        <w:numPr>
          <w:ilvl w:val="2"/>
          <w:numId w:val="26"/>
        </w:numPr>
        <w:tabs>
          <w:tab w:val="clear" w:pos="1260"/>
          <w:tab w:val="left" w:pos="1560"/>
        </w:tabs>
        <w:ind w:left="1560" w:hanging="142"/>
        <w:rPr>
          <w:sz w:val="18"/>
          <w:szCs w:val="18"/>
          <w:lang w:val="es-ES"/>
        </w:rPr>
      </w:pPr>
      <w:r w:rsidRPr="00405B75">
        <w:rPr>
          <w:sz w:val="18"/>
          <w:szCs w:val="18"/>
          <w:lang w:val="es-ES"/>
        </w:rPr>
        <w:t>Se cerró un caso y el nombre del consultor se añadió a la base de datos de control ClearCheck de las Naciones Unidas. El asunto se remitió a la organización de las Naciones Unidas en la que estaba empleado el consultor en el momento en que concluyó la investigación, y a la OAJ para su posible evaluación y remisión a las autoridades nacionales.</w:t>
      </w:r>
    </w:p>
    <w:p w14:paraId="1602F7E2" w14:textId="12081603" w:rsidR="00D715E9" w:rsidRPr="00405B75" w:rsidRDefault="00D715E9" w:rsidP="00E917BF">
      <w:pPr>
        <w:pStyle w:val="Parai"/>
        <w:numPr>
          <w:ilvl w:val="2"/>
          <w:numId w:val="26"/>
        </w:numPr>
        <w:tabs>
          <w:tab w:val="clear" w:pos="1260"/>
          <w:tab w:val="left" w:pos="1560"/>
        </w:tabs>
        <w:ind w:left="1560" w:hanging="142"/>
        <w:rPr>
          <w:sz w:val="18"/>
          <w:szCs w:val="18"/>
        </w:rPr>
      </w:pPr>
      <w:r w:rsidRPr="00405B75">
        <w:rPr>
          <w:sz w:val="18"/>
          <w:szCs w:val="18"/>
          <w:lang w:val="es-ES"/>
        </w:rPr>
        <w:lastRenderedPageBreak/>
        <w:t>Un caso se cerró y el funcionario superior del UNFPA en cuestión reembolsó al UNFPA las pérdidas debidas a su mala conducta. El asunto también se remitió a las autoridades nacionales.</w:t>
      </w:r>
    </w:p>
    <w:p w14:paraId="7F1FBA8E" w14:textId="32506192" w:rsidR="00D715E9" w:rsidRPr="00405B75" w:rsidRDefault="00D715E9" w:rsidP="00E917BF">
      <w:pPr>
        <w:pStyle w:val="Parai"/>
        <w:numPr>
          <w:ilvl w:val="2"/>
          <w:numId w:val="26"/>
        </w:numPr>
        <w:tabs>
          <w:tab w:val="clear" w:pos="1260"/>
          <w:tab w:val="left" w:pos="1560"/>
        </w:tabs>
        <w:ind w:left="1560" w:hanging="142"/>
        <w:rPr>
          <w:sz w:val="18"/>
          <w:szCs w:val="18"/>
          <w:lang w:val="es-ES"/>
        </w:rPr>
      </w:pPr>
      <w:r w:rsidRPr="00405B75">
        <w:rPr>
          <w:sz w:val="18"/>
          <w:szCs w:val="18"/>
          <w:lang w:val="es-ES"/>
        </w:rPr>
        <w:t>Un caso se cerró y, además de colocar una nota apropiada en el expediente personal del antiguo miembro del personal, el UNFPA solicitó y recibió la recuperación de los fondos de esa persona.</w:t>
      </w:r>
    </w:p>
    <w:p w14:paraId="7B4CE7CA" w14:textId="4C31D525" w:rsidR="005405F3" w:rsidRPr="00405B75" w:rsidRDefault="00D715E9" w:rsidP="005405F3">
      <w:pPr>
        <w:pStyle w:val="Paraa"/>
        <w:ind w:left="720" w:firstLine="0"/>
        <w:rPr>
          <w:sz w:val="18"/>
          <w:szCs w:val="18"/>
          <w:lang w:val="es-ES"/>
        </w:rPr>
      </w:pPr>
      <w:r w:rsidRPr="00405B75">
        <w:rPr>
          <w:sz w:val="18"/>
          <w:szCs w:val="18"/>
          <w:lang w:val="es-ES"/>
        </w:rPr>
        <w:t>Se adoptaron medidas disciplinarias en seis casos en los que estaban implicados cinco miembros del personal del UNFPA:</w:t>
      </w:r>
    </w:p>
    <w:p w14:paraId="50651F6D" w14:textId="617DAAAD" w:rsidR="005405F3" w:rsidRPr="00405B75" w:rsidRDefault="005405F3" w:rsidP="00E917BF">
      <w:pPr>
        <w:pStyle w:val="Parai"/>
        <w:numPr>
          <w:ilvl w:val="2"/>
          <w:numId w:val="36"/>
        </w:numPr>
        <w:tabs>
          <w:tab w:val="clear" w:pos="1260"/>
        </w:tabs>
        <w:ind w:left="1560" w:hanging="284"/>
        <w:rPr>
          <w:sz w:val="18"/>
          <w:szCs w:val="18"/>
          <w:lang w:val="es-ES"/>
        </w:rPr>
      </w:pPr>
      <w:r w:rsidRPr="00405B75">
        <w:rPr>
          <w:sz w:val="18"/>
          <w:szCs w:val="18"/>
          <w:lang w:val="es-ES"/>
        </w:rPr>
        <w:t>En un caso, el miembro del personal fue separado del servicio con indemnización en lugar de preaviso y sin indemnización por despido. El nombre del miembro del personal se incluyó en la base de datos de control ClearCheck de las Naciones Unidas.</w:t>
      </w:r>
    </w:p>
    <w:p w14:paraId="527379EE" w14:textId="6336AEC3" w:rsidR="005405F3" w:rsidRPr="00405B75" w:rsidRDefault="00D715E9" w:rsidP="00E917BF">
      <w:pPr>
        <w:pStyle w:val="Parai"/>
        <w:numPr>
          <w:ilvl w:val="2"/>
          <w:numId w:val="26"/>
        </w:numPr>
        <w:tabs>
          <w:tab w:val="clear" w:pos="1260"/>
        </w:tabs>
        <w:ind w:left="1560" w:hanging="284"/>
        <w:rPr>
          <w:sz w:val="18"/>
          <w:szCs w:val="18"/>
          <w:lang w:val="es-ES"/>
        </w:rPr>
      </w:pPr>
      <w:r w:rsidRPr="00405B75">
        <w:rPr>
          <w:sz w:val="18"/>
          <w:szCs w:val="18"/>
          <w:lang w:val="es-ES"/>
        </w:rPr>
        <w:t xml:space="preserve">En dos casos, el miembro del personal recibió una amonestación por escrito y perdió un escalón dentro de la categoría. </w:t>
      </w:r>
    </w:p>
    <w:p w14:paraId="3319776E" w14:textId="33BC076E" w:rsidR="005405F3" w:rsidRPr="00405B75" w:rsidRDefault="00D715E9" w:rsidP="00E917BF">
      <w:pPr>
        <w:pStyle w:val="Parai"/>
        <w:numPr>
          <w:ilvl w:val="2"/>
          <w:numId w:val="26"/>
        </w:numPr>
        <w:tabs>
          <w:tab w:val="clear" w:pos="1260"/>
        </w:tabs>
        <w:ind w:left="1560" w:hanging="284"/>
        <w:rPr>
          <w:sz w:val="18"/>
          <w:szCs w:val="18"/>
          <w:lang w:val="es-ES"/>
        </w:rPr>
      </w:pPr>
      <w:r w:rsidRPr="00405B75">
        <w:rPr>
          <w:sz w:val="18"/>
          <w:szCs w:val="18"/>
          <w:lang w:val="es-ES"/>
        </w:rPr>
        <w:t xml:space="preserve">En un caso, se rescindió el contrato del contratista de servicios. El nombre del contratista de servicios se incluyó en la base de datos de control ClearCheck de las Naciones Unidas. </w:t>
      </w:r>
    </w:p>
    <w:p w14:paraId="730773E0" w14:textId="77366629" w:rsidR="005405F3" w:rsidRPr="00405B75" w:rsidRDefault="00D715E9" w:rsidP="00E917BF">
      <w:pPr>
        <w:pStyle w:val="Parai"/>
        <w:numPr>
          <w:ilvl w:val="2"/>
          <w:numId w:val="26"/>
        </w:numPr>
        <w:tabs>
          <w:tab w:val="clear" w:pos="1260"/>
        </w:tabs>
        <w:ind w:left="1560" w:hanging="284"/>
        <w:rPr>
          <w:sz w:val="18"/>
          <w:szCs w:val="18"/>
        </w:rPr>
      </w:pPr>
      <w:r w:rsidRPr="00405B75">
        <w:rPr>
          <w:sz w:val="18"/>
          <w:szCs w:val="18"/>
          <w:lang w:val="es-ES"/>
        </w:rPr>
        <w:t>En un caso, se rescindió el nombramiento de un miembro del personal por hechos anteriores al nombramiento debido a una conducta mantenida cuando formaba parte de los Voluntarios de las Naciones Unidas. El nombre del miembro del personal se incluyó en la base de datos de control ClearCheck de las Naciones Unidas. El asunto también se remitió a las autoridades nacionales.</w:t>
      </w:r>
    </w:p>
    <w:p w14:paraId="660A3359" w14:textId="2D09A396" w:rsidR="00A93E1B" w:rsidRPr="00405B75" w:rsidRDefault="00A93E1B" w:rsidP="00E917BF">
      <w:pPr>
        <w:pStyle w:val="Parai"/>
        <w:numPr>
          <w:ilvl w:val="2"/>
          <w:numId w:val="26"/>
        </w:numPr>
        <w:tabs>
          <w:tab w:val="clear" w:pos="1260"/>
        </w:tabs>
        <w:ind w:left="1560" w:hanging="284"/>
        <w:rPr>
          <w:sz w:val="18"/>
          <w:szCs w:val="18"/>
          <w:lang w:val="es-ES"/>
        </w:rPr>
      </w:pPr>
      <w:r w:rsidRPr="00405B75">
        <w:rPr>
          <w:sz w:val="18"/>
          <w:szCs w:val="18"/>
          <w:lang w:val="es-ES"/>
        </w:rPr>
        <w:t>En un caso, el miembro del personal recibió una suspensión sin sueldo durante tres meses y el aplazamiento de un año del incremento salarial. El asunto también se remitió a la Oficina de Asuntos Jurídicos (OAJ) de las Naciones Unidas para su evaluación y posible remisión a las autoridades nacionales.</w:t>
      </w:r>
    </w:p>
    <w:p w14:paraId="7FF54C10" w14:textId="646082E0" w:rsidR="005405F3" w:rsidRPr="00405B75" w:rsidRDefault="00A93E1B" w:rsidP="005405F3">
      <w:pPr>
        <w:pStyle w:val="Paraa"/>
        <w:ind w:left="720" w:firstLine="0"/>
        <w:rPr>
          <w:sz w:val="18"/>
          <w:szCs w:val="18"/>
          <w:lang w:val="es-ES"/>
        </w:rPr>
      </w:pPr>
      <w:r w:rsidRPr="00405B75">
        <w:rPr>
          <w:sz w:val="18"/>
          <w:szCs w:val="18"/>
          <w:lang w:val="es-ES"/>
        </w:rPr>
        <w:t>El IPRC está examinando cuatro casos en los que están implicados asociados en la ejecución del UNFPA.</w:t>
      </w:r>
    </w:p>
    <w:p w14:paraId="0073ED0A" w14:textId="7712592E" w:rsidR="005405F3" w:rsidRPr="00405B75" w:rsidRDefault="00A93E1B" w:rsidP="005405F3">
      <w:pPr>
        <w:pStyle w:val="Paraa"/>
        <w:ind w:left="720" w:firstLine="0"/>
        <w:rPr>
          <w:sz w:val="18"/>
          <w:szCs w:val="18"/>
          <w:lang w:val="es-ES"/>
        </w:rPr>
      </w:pPr>
      <w:r w:rsidRPr="00405B75">
        <w:rPr>
          <w:sz w:val="18"/>
          <w:szCs w:val="18"/>
          <w:lang w:val="es-ES"/>
        </w:rPr>
        <w:t>La Dependencia de Asuntos Jurídicos estaba revisando dos casos en los que estaba implicado personal del UNFPA para tomar las decisiones o medidas organizativas o disciplinarias oportunas.</w:t>
      </w:r>
    </w:p>
    <w:p w14:paraId="7A594968" w14:textId="65D58B2E" w:rsidR="005405F3" w:rsidRPr="00405B75" w:rsidRDefault="00A93E1B" w:rsidP="005405F3">
      <w:pPr>
        <w:pStyle w:val="Paraa"/>
        <w:ind w:left="720" w:firstLine="0"/>
        <w:rPr>
          <w:sz w:val="18"/>
          <w:szCs w:val="18"/>
          <w:lang w:val="es-ES"/>
        </w:rPr>
      </w:pPr>
      <w:r w:rsidRPr="00405B75">
        <w:rPr>
          <w:sz w:val="18"/>
          <w:szCs w:val="18"/>
          <w:lang w:val="es-ES"/>
        </w:rPr>
        <w:t>El VRC está examinando un caso en el que está implicado un proveedor del UNFPA (subcontratista de un asociado en la ejecución).</w:t>
      </w:r>
    </w:p>
    <w:p w14:paraId="3A05CE04" w14:textId="333ADFD5" w:rsidR="00A93E1B" w:rsidRPr="00405B75" w:rsidRDefault="00A93E1B" w:rsidP="005405F3">
      <w:pPr>
        <w:pStyle w:val="Paraa"/>
        <w:ind w:left="720" w:firstLine="0"/>
        <w:rPr>
          <w:sz w:val="18"/>
          <w:szCs w:val="18"/>
          <w:lang w:val="es-ES"/>
        </w:rPr>
      </w:pPr>
      <w:r w:rsidRPr="00405B75">
        <w:rPr>
          <w:sz w:val="18"/>
          <w:szCs w:val="18"/>
          <w:lang w:val="es-ES"/>
        </w:rPr>
        <w:t>Un caso relacionado con un miembro del personal que tenía un contrato con otra organización de las Naciones Unidas se remitió a dicha organización para que adoptara las medidas oportunas.</w:t>
      </w:r>
    </w:p>
    <w:tbl>
      <w:tblPr>
        <w:tblStyle w:val="TableGrid"/>
        <w:tblW w:w="9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E2339F" w:rsidRPr="008219EB" w14:paraId="6629EB01" w14:textId="77777777" w:rsidTr="00DF09BF">
        <w:trPr>
          <w:jc w:val="center"/>
        </w:trPr>
        <w:tc>
          <w:tcPr>
            <w:tcW w:w="9840" w:type="dxa"/>
          </w:tcPr>
          <w:p w14:paraId="073A6463" w14:textId="29C5D011" w:rsidR="00E2339F" w:rsidRPr="00405B75" w:rsidRDefault="00DF09BF" w:rsidP="007A0F54">
            <w:pPr>
              <w:keepNext/>
              <w:keepLines/>
              <w:tabs>
                <w:tab w:val="left" w:pos="1701"/>
                <w:tab w:val="left" w:pos="720"/>
              </w:tabs>
              <w:spacing w:after="120" w:line="240" w:lineRule="auto"/>
              <w:ind w:right="504"/>
              <w:jc w:val="center"/>
              <w:rPr>
                <w:b/>
                <w:bCs/>
                <w:color w:val="000000"/>
                <w:sz w:val="18"/>
                <w:szCs w:val="18"/>
                <w:lang w:val="es-ES"/>
              </w:rPr>
            </w:pPr>
            <w:bookmarkStart w:id="60" w:name="_heading=h.26in1rg" w:colFirst="0" w:colLast="0"/>
            <w:bookmarkEnd w:id="60"/>
            <w:r w:rsidRPr="00405B75">
              <w:rPr>
                <w:b/>
                <w:bCs/>
                <w:sz w:val="18"/>
                <w:szCs w:val="18"/>
                <w:lang w:val="es-ES"/>
              </w:rPr>
              <w:lastRenderedPageBreak/>
              <w:t>Figura 11. Desglose de los casos abiertos (314) a finales de año y que se prorrogarán hasta 2024</w:t>
            </w:r>
          </w:p>
        </w:tc>
      </w:tr>
      <w:tr w:rsidR="00E2339F" w:rsidRPr="00405B75" w14:paraId="5CB9D217" w14:textId="77777777" w:rsidTr="00DF09BF">
        <w:trPr>
          <w:jc w:val="center"/>
        </w:trPr>
        <w:tc>
          <w:tcPr>
            <w:tcW w:w="9840" w:type="dxa"/>
          </w:tcPr>
          <w:p w14:paraId="7129694E" w14:textId="0B197872" w:rsidR="00E2339F" w:rsidRPr="00405B75" w:rsidRDefault="00291036" w:rsidP="007A0F54">
            <w:pPr>
              <w:keepNext/>
              <w:keepLines/>
              <w:tabs>
                <w:tab w:val="left" w:pos="1701"/>
                <w:tab w:val="left" w:pos="720"/>
              </w:tabs>
              <w:spacing w:after="120" w:line="240" w:lineRule="auto"/>
              <w:ind w:right="504"/>
              <w:jc w:val="center"/>
              <w:rPr>
                <w:color w:val="000000"/>
                <w:sz w:val="18"/>
                <w:szCs w:val="18"/>
              </w:rPr>
            </w:pPr>
            <w:r>
              <w:rPr>
                <w:noProof/>
                <w:sz w:val="18"/>
                <w:szCs w:val="18"/>
                <w:lang w:val="fr-FR"/>
              </w:rPr>
              <mc:AlternateContent>
                <mc:Choice Requires="wpg">
                  <w:drawing>
                    <wp:anchor distT="0" distB="0" distL="114300" distR="114300" simplePos="0" relativeHeight="251694080" behindDoc="0" locked="0" layoutInCell="1" allowOverlap="1" wp14:anchorId="3F8C9617" wp14:editId="12F51E1F">
                      <wp:simplePos x="0" y="0"/>
                      <wp:positionH relativeFrom="column">
                        <wp:posOffset>564349</wp:posOffset>
                      </wp:positionH>
                      <wp:positionV relativeFrom="paragraph">
                        <wp:posOffset>2608387</wp:posOffset>
                      </wp:positionV>
                      <wp:extent cx="4994694" cy="489585"/>
                      <wp:effectExtent l="0" t="0" r="0" b="5715"/>
                      <wp:wrapNone/>
                      <wp:docPr id="1114830182" name="Skupina 2"/>
                      <wp:cNvGraphicFramePr/>
                      <a:graphic xmlns:a="http://schemas.openxmlformats.org/drawingml/2006/main">
                        <a:graphicData uri="http://schemas.microsoft.com/office/word/2010/wordprocessingGroup">
                          <wpg:wgp>
                            <wpg:cNvGrpSpPr/>
                            <wpg:grpSpPr>
                              <a:xfrm>
                                <a:off x="0" y="0"/>
                                <a:ext cx="4994694" cy="489585"/>
                                <a:chOff x="0" y="0"/>
                                <a:chExt cx="4994694" cy="489585"/>
                              </a:xfrm>
                            </wpg:grpSpPr>
                            <pic:pic xmlns:pic="http://schemas.openxmlformats.org/drawingml/2006/picture">
                              <pic:nvPicPr>
                                <pic:cNvPr id="2000051000"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582754980" name="Textové pole 1"/>
                              <wps:cNvSpPr txBox="1"/>
                              <wps:spPr>
                                <a:xfrm>
                                  <a:off x="163860" y="51757"/>
                                  <a:ext cx="1514215" cy="189782"/>
                                </a:xfrm>
                                <a:prstGeom prst="rect">
                                  <a:avLst/>
                                </a:prstGeom>
                                <a:solidFill>
                                  <a:schemeClr val="lt1"/>
                                </a:solidFill>
                                <a:ln w="6350">
                                  <a:noFill/>
                                </a:ln>
                              </wps:spPr>
                              <wps:txbx>
                                <w:txbxContent>
                                  <w:p w14:paraId="039D51CC" w14:textId="77777777" w:rsidR="00291036" w:rsidRPr="0049316B" w:rsidRDefault="00291036" w:rsidP="00291036">
                                    <w:pPr>
                                      <w:rPr>
                                        <w:sz w:val="16"/>
                                        <w:szCs w:val="16"/>
                                      </w:rPr>
                                    </w:pPr>
                                    <w:r w:rsidRPr="0049316B">
                                      <w:rPr>
                                        <w:sz w:val="16"/>
                                        <w:szCs w:val="16"/>
                                      </w:rPr>
                                      <w:t>Fraude/irregularidades financieras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1149507" name="Textové pole 1"/>
                              <wps:cNvSpPr txBox="1"/>
                              <wps:spPr>
                                <a:xfrm>
                                  <a:off x="1811547" y="51758"/>
                                  <a:ext cx="1526875" cy="155276"/>
                                </a:xfrm>
                                <a:prstGeom prst="rect">
                                  <a:avLst/>
                                </a:prstGeom>
                                <a:solidFill>
                                  <a:schemeClr val="lt1"/>
                                </a:solidFill>
                                <a:ln w="6350">
                                  <a:noFill/>
                                </a:ln>
                              </wps:spPr>
                              <wps:txbx>
                                <w:txbxContent>
                                  <w:p w14:paraId="4E938B5F" w14:textId="77777777" w:rsidR="00291036" w:rsidRPr="0049316B" w:rsidRDefault="00291036" w:rsidP="00291036">
                                    <w:pPr>
                                      <w:rPr>
                                        <w:sz w:val="16"/>
                                        <w:szCs w:val="16"/>
                                      </w:rPr>
                                    </w:pPr>
                                    <w:r w:rsidRPr="0049316B">
                                      <w:rPr>
                                        <w:sz w:val="16"/>
                                        <w:szCs w:val="16"/>
                                      </w:rPr>
                                      <w:t>Otras infracciones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906432" name="Textové pole 1"/>
                              <wps:cNvSpPr txBox="1"/>
                              <wps:spPr>
                                <a:xfrm>
                                  <a:off x="3467819" y="51758"/>
                                  <a:ext cx="1526875" cy="155276"/>
                                </a:xfrm>
                                <a:prstGeom prst="rect">
                                  <a:avLst/>
                                </a:prstGeom>
                                <a:solidFill>
                                  <a:schemeClr val="lt1"/>
                                </a:solidFill>
                                <a:ln w="6350">
                                  <a:noFill/>
                                </a:ln>
                              </wps:spPr>
                              <wps:txbx>
                                <w:txbxContent>
                                  <w:p w14:paraId="51278747" w14:textId="77777777" w:rsidR="00291036" w:rsidRPr="0049316B" w:rsidRDefault="00291036" w:rsidP="00291036">
                                    <w:pPr>
                                      <w:rPr>
                                        <w:sz w:val="16"/>
                                        <w:szCs w:val="16"/>
                                      </w:rPr>
                                    </w:pPr>
                                    <w:r w:rsidRPr="0049316B">
                                      <w:rPr>
                                        <w:sz w:val="16"/>
                                        <w:szCs w:val="16"/>
                                      </w:rPr>
                                      <w:t>Represalias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886266" name="Textové pole 1"/>
                              <wps:cNvSpPr txBox="1"/>
                              <wps:spPr>
                                <a:xfrm>
                                  <a:off x="172528" y="241539"/>
                                  <a:ext cx="1526875" cy="155276"/>
                                </a:xfrm>
                                <a:prstGeom prst="rect">
                                  <a:avLst/>
                                </a:prstGeom>
                                <a:solidFill>
                                  <a:schemeClr val="lt1"/>
                                </a:solidFill>
                                <a:ln w="6350">
                                  <a:noFill/>
                                </a:ln>
                              </wps:spPr>
                              <wps:txbx>
                                <w:txbxContent>
                                  <w:p w14:paraId="0D239538" w14:textId="77777777" w:rsidR="00291036" w:rsidRPr="0049316B" w:rsidRDefault="00291036" w:rsidP="00291036">
                                    <w:pPr>
                                      <w:rPr>
                                        <w:sz w:val="16"/>
                                        <w:szCs w:val="16"/>
                                      </w:rPr>
                                    </w:pPr>
                                    <w:r w:rsidRPr="0049316B">
                                      <w:rPr>
                                        <w:sz w:val="16"/>
                                        <w:szCs w:val="16"/>
                                      </w:rPr>
                                      <w:t>Conductas prohibidas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261737" name="Textové pole 1"/>
                              <wps:cNvSpPr txBox="1"/>
                              <wps:spPr>
                                <a:xfrm>
                                  <a:off x="1820174" y="241539"/>
                                  <a:ext cx="1526875" cy="155276"/>
                                </a:xfrm>
                                <a:prstGeom prst="rect">
                                  <a:avLst/>
                                </a:prstGeom>
                                <a:solidFill>
                                  <a:schemeClr val="lt1"/>
                                </a:solidFill>
                                <a:ln w="6350">
                                  <a:noFill/>
                                </a:ln>
                              </wps:spPr>
                              <wps:txbx>
                                <w:txbxContent>
                                  <w:p w14:paraId="55391610" w14:textId="77777777" w:rsidR="00291036" w:rsidRPr="0049316B" w:rsidRDefault="00291036" w:rsidP="00291036">
                                    <w:pPr>
                                      <w:rPr>
                                        <w:sz w:val="16"/>
                                        <w:szCs w:val="16"/>
                                      </w:rPr>
                                    </w:pPr>
                                    <w:r w:rsidRPr="0049316B">
                                      <w:rPr>
                                        <w:sz w:val="16"/>
                                        <w:szCs w:val="16"/>
                                      </w:rPr>
                                      <w:t>Conductas sexuales indebidas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F8C9617" id="_x0000_s1052" style="position:absolute;left:0;text-align:left;margin-left:44.45pt;margin-top:205.4pt;width:393.3pt;height:38.55pt;z-index:251694080"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">
                      <v:shape id="Picture 5" o:spid="_x0000_s1053"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">
                        <v:imagedata r:id="rId21" o:title=""/>
                      </v:shape>
                      <v:shape id="Textové pole 1" o:spid="_x0000_s1054" type="#_x0000_t202" style="position:absolute;left:1638;top:517;width:15142;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" fillcolor="white [3201]" stroked="f" strokeweight=".5pt">
                        <v:textbox inset="0,0,0,0">
                          <w:txbxContent>
                            <w:p w14:paraId="039D51CC" w14:textId="77777777" w:rsidR="00291036" w:rsidRPr="0049316B" w:rsidRDefault="00291036" w:rsidP="00291036">
                              <w:pPr>
                                <w:rPr>
                                  <w:sz w:val="16"/>
                                  <w:szCs w:val="16"/>
                                </w:rPr>
                              </w:pPr>
                              <w:r w:rsidRPr="0049316B">
                                <w:rPr>
                                  <w:sz w:val="16"/>
                                  <w:szCs w:val="16"/>
                                </w:rPr>
                                <w:t>Fraude/irregularidades financieras</w:t>
                              </w:r>
                            </w:p>
                          </w:txbxContent>
                        </v:textbox>
                      </v:shape>
                      <v:shape id="Textové pole 1" o:spid="_x0000_s1055"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" fillcolor="white [3201]" stroked="f" strokeweight=".5pt">
                        <v:textbox inset="0,0,0,0">
                          <w:txbxContent>
                            <w:p w14:paraId="4E938B5F" w14:textId="77777777" w:rsidR="00291036" w:rsidRPr="0049316B" w:rsidRDefault="00291036" w:rsidP="00291036">
                              <w:pPr>
                                <w:rPr>
                                  <w:sz w:val="16"/>
                                  <w:szCs w:val="16"/>
                                </w:rPr>
                              </w:pPr>
                              <w:r w:rsidRPr="0049316B">
                                <w:rPr>
                                  <w:sz w:val="16"/>
                                  <w:szCs w:val="16"/>
                                </w:rPr>
                                <w:t>Otras infracciones</w:t>
                              </w:r>
                            </w:p>
                          </w:txbxContent>
                        </v:textbox>
                      </v:shape>
                      <v:shape id="Textové pole 1" o:spid="_x0000_s1056"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" fillcolor="white [3201]" stroked="f" strokeweight=".5pt">
                        <v:textbox inset="0,0,0,0">
                          <w:txbxContent>
                            <w:p w14:paraId="51278747" w14:textId="77777777" w:rsidR="00291036" w:rsidRPr="0049316B" w:rsidRDefault="00291036" w:rsidP="00291036">
                              <w:pPr>
                                <w:rPr>
                                  <w:sz w:val="16"/>
                                  <w:szCs w:val="16"/>
                                </w:rPr>
                              </w:pPr>
                              <w:r w:rsidRPr="0049316B">
                                <w:rPr>
                                  <w:sz w:val="16"/>
                                  <w:szCs w:val="16"/>
                                </w:rPr>
                                <w:t>Represalias</w:t>
                              </w:r>
                            </w:p>
                          </w:txbxContent>
                        </v:textbox>
                      </v:shape>
                      <v:shape id="Textové pole 1" o:spid="_x0000_s1057"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" fillcolor="white [3201]" stroked="f" strokeweight=".5pt">
                        <v:textbox inset="0,0,0,0">
                          <w:txbxContent>
                            <w:p w14:paraId="0D239538" w14:textId="77777777" w:rsidR="00291036" w:rsidRPr="0049316B" w:rsidRDefault="00291036" w:rsidP="00291036">
                              <w:pPr>
                                <w:rPr>
                                  <w:sz w:val="16"/>
                                  <w:szCs w:val="16"/>
                                </w:rPr>
                              </w:pPr>
                              <w:r w:rsidRPr="0049316B">
                                <w:rPr>
                                  <w:sz w:val="16"/>
                                  <w:szCs w:val="16"/>
                                </w:rPr>
                                <w:t>Conductas prohibidas</w:t>
                              </w:r>
                            </w:p>
                          </w:txbxContent>
                        </v:textbox>
                      </v:shape>
                      <v:shape id="Textové pole 1" o:spid="_x0000_s1058"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" fillcolor="white [3201]" stroked="f" strokeweight=".5pt">
                        <v:textbox inset="0,0,0,0">
                          <w:txbxContent>
                            <w:p w14:paraId="55391610" w14:textId="77777777" w:rsidR="00291036" w:rsidRPr="0049316B" w:rsidRDefault="00291036" w:rsidP="00291036">
                              <w:pPr>
                                <w:rPr>
                                  <w:sz w:val="16"/>
                                  <w:szCs w:val="16"/>
                                </w:rPr>
                              </w:pPr>
                              <w:r w:rsidRPr="0049316B">
                                <w:rPr>
                                  <w:sz w:val="16"/>
                                  <w:szCs w:val="16"/>
                                </w:rPr>
                                <w:t>Conductas sexuales indebidas</w:t>
                              </w:r>
                            </w:p>
                          </w:txbxContent>
                        </v:textbox>
                      </v:shape>
                    </v:group>
                  </w:pict>
                </mc:Fallback>
              </mc:AlternateContent>
            </w:r>
            <w:r w:rsidR="00A93E1B" w:rsidRPr="00405B75">
              <w:rPr>
                <w:noProof/>
                <w:color w:val="000000"/>
                <w:sz w:val="18"/>
                <w:szCs w:val="18"/>
                <w:lang w:val="es-ES"/>
              </w:rPr>
              <w:drawing>
                <wp:inline distT="0" distB="0" distL="0" distR="0" wp14:anchorId="52EFAF63" wp14:editId="7B965096">
                  <wp:extent cx="3794760" cy="2527059"/>
                  <wp:effectExtent l="0" t="0" r="0" b="6985"/>
                  <wp:docPr id="96123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33282"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3794760" cy="2527059"/>
                          </a:xfrm>
                          <a:prstGeom prst="rect">
                            <a:avLst/>
                          </a:prstGeom>
                        </pic:spPr>
                      </pic:pic>
                    </a:graphicData>
                  </a:graphic>
                </wp:inline>
              </w:drawing>
            </w:r>
          </w:p>
        </w:tc>
      </w:tr>
      <w:tr w:rsidR="00E2339F" w:rsidRPr="00405B75" w14:paraId="09B5F121" w14:textId="77777777" w:rsidTr="00DF09BF">
        <w:trPr>
          <w:jc w:val="center"/>
        </w:trPr>
        <w:tc>
          <w:tcPr>
            <w:tcW w:w="9840" w:type="dxa"/>
          </w:tcPr>
          <w:p w14:paraId="5FBDA6D4" w14:textId="6C189A75" w:rsidR="00E2339F" w:rsidRPr="00405B75" w:rsidRDefault="00DF09BF" w:rsidP="00DF09BF">
            <w:pPr>
              <w:keepNext/>
              <w:keepLines/>
              <w:tabs>
                <w:tab w:val="left" w:pos="1701"/>
                <w:tab w:val="left" w:pos="720"/>
              </w:tabs>
              <w:spacing w:after="120" w:line="240" w:lineRule="auto"/>
              <w:ind w:right="504"/>
              <w:jc w:val="center"/>
              <w:rPr>
                <w:color w:val="000000"/>
                <w:sz w:val="14"/>
                <w:szCs w:val="14"/>
              </w:rPr>
            </w:pPr>
            <w:r w:rsidRPr="00405B75">
              <w:rPr>
                <w:noProof/>
                <w:sz w:val="18"/>
                <w:szCs w:val="18"/>
                <w:lang w:val="es-ES"/>
              </w:rPr>
              <w:drawing>
                <wp:inline distT="0" distB="0" distL="0" distR="0" wp14:anchorId="60207EBC" wp14:editId="1F677A71">
                  <wp:extent cx="3419475" cy="393546"/>
                  <wp:effectExtent l="0" t="0" r="0" b="6985"/>
                  <wp:docPr id="12"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20"/>
                          <a:stretch>
                            <a:fillRect/>
                          </a:stretch>
                        </pic:blipFill>
                        <pic:spPr>
                          <a:xfrm>
                            <a:off x="0" y="0"/>
                            <a:ext cx="3463364" cy="398597"/>
                          </a:xfrm>
                          <a:prstGeom prst="rect">
                            <a:avLst/>
                          </a:prstGeom>
                        </pic:spPr>
                      </pic:pic>
                    </a:graphicData>
                  </a:graphic>
                </wp:inline>
              </w:drawing>
            </w:r>
          </w:p>
        </w:tc>
      </w:tr>
    </w:tbl>
    <w:p w14:paraId="208F187F" w14:textId="3D4B416B" w:rsidR="00285A46" w:rsidRPr="00405B75" w:rsidRDefault="00A93E1B" w:rsidP="00E917BF">
      <w:pPr>
        <w:pStyle w:val="HeadI"/>
        <w:ind w:hanging="294"/>
        <w:rPr>
          <w:sz w:val="24"/>
          <w:szCs w:val="24"/>
          <w:lang w:val="es-ES"/>
        </w:rPr>
      </w:pPr>
      <w:bookmarkStart w:id="61" w:name="_Toc131453795"/>
      <w:bookmarkStart w:id="62" w:name="_Toc131453718"/>
      <w:bookmarkStart w:id="63" w:name="_Toc131453794"/>
      <w:bookmarkStart w:id="64" w:name="_Toc131453717"/>
      <w:bookmarkStart w:id="65" w:name="_Toc165045308"/>
      <w:bookmarkEnd w:id="61"/>
      <w:bookmarkEnd w:id="62"/>
      <w:bookmarkEnd w:id="63"/>
      <w:bookmarkEnd w:id="64"/>
      <w:r w:rsidRPr="00405B75">
        <w:rPr>
          <w:bCs/>
          <w:sz w:val="24"/>
          <w:szCs w:val="24"/>
          <w:lang w:val="es-ES"/>
        </w:rPr>
        <w:t>Servicios de asesoría prestados en 2023</w:t>
      </w:r>
      <w:bookmarkEnd w:id="65"/>
    </w:p>
    <w:p w14:paraId="036A5F7C" w14:textId="043817A7" w:rsidR="00A93E1B" w:rsidRPr="00405B75" w:rsidRDefault="00A93E1B" w:rsidP="00E917BF">
      <w:pPr>
        <w:pStyle w:val="Para1"/>
        <w:ind w:hanging="11"/>
        <w:rPr>
          <w:sz w:val="18"/>
          <w:szCs w:val="18"/>
          <w:lang w:val="es-ES"/>
        </w:rPr>
      </w:pPr>
      <w:r w:rsidRPr="00405B75">
        <w:rPr>
          <w:sz w:val="18"/>
          <w:szCs w:val="18"/>
          <w:lang w:val="es-ES"/>
        </w:rPr>
        <w:t>De conformidad con su carta, la OSAI también puede prestar servicios de asesoría a la dirección del UNFPA en la medida en que su independencia y objetividad no se vean comprometidas. Los servicios de asesoría prestados se basan en su conocimiento de los procesos de gobernanza, gestión de riesgos y control interno, así como en las enseñanzas extraídas de las auditorías e investigaciones realizadas. Al prestar estos servicios, la OSAI no participa en el proceso de toma de decisiones ni determina las acciones que debe emprender el UNFPA.</w:t>
      </w:r>
    </w:p>
    <w:p w14:paraId="22DDC8D4" w14:textId="76F003C2" w:rsidR="00A93E1B" w:rsidRPr="00405B75" w:rsidRDefault="00A93E1B" w:rsidP="00E917BF">
      <w:pPr>
        <w:pStyle w:val="Para1"/>
        <w:ind w:hanging="11"/>
        <w:rPr>
          <w:sz w:val="18"/>
          <w:szCs w:val="18"/>
          <w:lang w:val="es-ES"/>
        </w:rPr>
      </w:pPr>
      <w:r w:rsidRPr="00405B75">
        <w:rPr>
          <w:sz w:val="18"/>
          <w:szCs w:val="18"/>
          <w:lang w:val="es-ES"/>
        </w:rPr>
        <w:t>En 2023, la OSAI siguió prestando servicios de consultoría en diversos ámbitos empresariales. La demanda de servicios de asesoría de la OSAI, principalmente solicitados de forma puntual, siguió aumentando, sobre todo en materia de revisión de los acuerdos de financiación. Debido a su capacidad, la OSAI podía solo satisfacer de forma selectiva algunas solicitudes, ya que varias solicitudes exigían una importante inversión de tiempo, en especial por parte del equipo directivo de la OSAI.</w:t>
      </w:r>
    </w:p>
    <w:p w14:paraId="337D0EA6" w14:textId="0DC682FB" w:rsidR="00285A46" w:rsidRPr="00405B75" w:rsidRDefault="00A93E1B" w:rsidP="00E917BF">
      <w:pPr>
        <w:pStyle w:val="Para1"/>
        <w:ind w:hanging="11"/>
        <w:rPr>
          <w:sz w:val="18"/>
          <w:szCs w:val="18"/>
          <w:lang w:val="es-ES"/>
        </w:rPr>
      </w:pPr>
      <w:r w:rsidRPr="00405B75">
        <w:rPr>
          <w:sz w:val="18"/>
          <w:szCs w:val="18"/>
          <w:lang w:val="es-ES"/>
        </w:rPr>
        <w:t xml:space="preserve">Los servicios de asesoría prestados en 2023 fueron los siguientes: </w:t>
      </w:r>
    </w:p>
    <w:p w14:paraId="4417FC60" w14:textId="0568081D" w:rsidR="00DE4255" w:rsidRPr="00405B75" w:rsidRDefault="00A93E1B">
      <w:pPr>
        <w:pStyle w:val="Paraa"/>
        <w:numPr>
          <w:ilvl w:val="1"/>
          <w:numId w:val="27"/>
        </w:numPr>
        <w:ind w:left="720" w:firstLine="0"/>
        <w:rPr>
          <w:sz w:val="18"/>
          <w:szCs w:val="18"/>
          <w:lang w:val="es-ES"/>
        </w:rPr>
      </w:pPr>
      <w:r w:rsidRPr="00405B75">
        <w:rPr>
          <w:i/>
          <w:iCs/>
          <w:sz w:val="18"/>
          <w:szCs w:val="18"/>
          <w:lang w:val="es-ES"/>
        </w:rPr>
        <w:t xml:space="preserve">Revisión de los acuerdos de financiación. </w:t>
      </w:r>
      <w:r w:rsidRPr="00405B75">
        <w:rPr>
          <w:sz w:val="18"/>
          <w:szCs w:val="18"/>
          <w:lang w:val="es-ES"/>
        </w:rPr>
        <w:t>La OSAI revisó 23 acuerdos de financiación y 2 contratos de servicios en 2023. Se trata de un área de servicio cuya complejidad sigue creciendo a medida que se pasa de las estructuras tradicionales de los convenios a convenios atípicos, sobre todo en lo que respecta a las cláusulas sobre auditoría, explotación y abusos sexuales, acoso sexual e investigación general.</w:t>
      </w:r>
    </w:p>
    <w:p w14:paraId="1015509B" w14:textId="4904AE96" w:rsidR="00DE4255" w:rsidRPr="00405B75" w:rsidRDefault="00DE4255" w:rsidP="001500F1">
      <w:pPr>
        <w:pStyle w:val="Paraa"/>
        <w:numPr>
          <w:ilvl w:val="1"/>
          <w:numId w:val="27"/>
        </w:numPr>
        <w:ind w:left="720" w:right="43" w:firstLine="0"/>
        <w:rPr>
          <w:sz w:val="18"/>
          <w:szCs w:val="18"/>
          <w:lang w:val="es-ES"/>
        </w:rPr>
      </w:pPr>
      <w:r w:rsidRPr="00405B75">
        <w:rPr>
          <w:i/>
          <w:iCs/>
          <w:sz w:val="18"/>
          <w:szCs w:val="18"/>
          <w:lang w:val="es-ES"/>
        </w:rPr>
        <w:t>Políticas y otras actividades.</w:t>
      </w:r>
      <w:r w:rsidRPr="00405B75">
        <w:rPr>
          <w:sz w:val="18"/>
          <w:szCs w:val="18"/>
          <w:lang w:val="es-ES"/>
        </w:rPr>
        <w:t xml:space="preserve"> Para mejorar los procesos de gestión de riesgos de la organización, la OSAI siguió desempeñando su papel de observador en el Comité de Políticas y contribuyó a la revisión de siete políticas y procedimientos.</w:t>
      </w:r>
    </w:p>
    <w:p w14:paraId="1CC211F1" w14:textId="6BAFCEA3" w:rsidR="00DE4255" w:rsidRPr="00405B75" w:rsidRDefault="001500F1">
      <w:pPr>
        <w:pStyle w:val="Paraa"/>
        <w:numPr>
          <w:ilvl w:val="1"/>
          <w:numId w:val="27"/>
        </w:numPr>
        <w:ind w:left="720" w:firstLine="0"/>
        <w:rPr>
          <w:sz w:val="18"/>
          <w:szCs w:val="18"/>
          <w:lang w:val="es-ES"/>
        </w:rPr>
      </w:pPr>
      <w:r w:rsidRPr="00405B75">
        <w:rPr>
          <w:i/>
          <w:iCs/>
          <w:sz w:val="18"/>
          <w:szCs w:val="18"/>
          <w:lang w:val="es-ES"/>
        </w:rPr>
        <w:t xml:space="preserve">Apoyo al personal directivo del UNFPA. </w:t>
      </w:r>
      <w:r w:rsidRPr="00405B75">
        <w:rPr>
          <w:sz w:val="18"/>
          <w:szCs w:val="18"/>
          <w:lang w:val="es-ES"/>
        </w:rPr>
        <w:t xml:space="preserve">Además de proporcionar asesoramiento ad hoc a la alta dirección del UNFPA cuando se le solicita, la OSAI siguió participando, en calidad de observador, en diversos comités, como el Comité Ejecutivo, la Junta del Proyecto de ERP, la Junta de Gobernanza de las TIC, el Comité Directivo Humanitario, el Comité de Supervisión del Cumplimiento y el Comité de Políticas. </w:t>
      </w:r>
    </w:p>
    <w:p w14:paraId="6B9EF718" w14:textId="77777777" w:rsidR="001500F1" w:rsidRPr="00405B75" w:rsidRDefault="001500F1" w:rsidP="001500F1">
      <w:pPr>
        <w:pStyle w:val="Paraa"/>
        <w:numPr>
          <w:ilvl w:val="1"/>
          <w:numId w:val="27"/>
        </w:numPr>
        <w:ind w:left="720" w:right="43" w:firstLine="0"/>
        <w:rPr>
          <w:sz w:val="18"/>
          <w:szCs w:val="18"/>
          <w:lang w:val="es-ES"/>
        </w:rPr>
      </w:pPr>
      <w:r w:rsidRPr="00405B75">
        <w:rPr>
          <w:i/>
          <w:iCs/>
          <w:sz w:val="18"/>
          <w:szCs w:val="18"/>
          <w:lang w:val="es-ES"/>
        </w:rPr>
        <w:t>Apoyo general al personal y la dirección del UNFPA</w:t>
      </w:r>
      <w:r w:rsidRPr="00405B75">
        <w:rPr>
          <w:sz w:val="18"/>
          <w:szCs w:val="18"/>
          <w:lang w:val="es-ES"/>
        </w:rPr>
        <w:t>. Esto siguió incluyendo las solicitudes de información ad hoc de varias dependencias institucionales, las respuestas a las solicitudes de asistencia recibidas a través de la oficina de servicio corporativa integrada y el suministro de datos mensuales para su inclusión en los paneles de información del UNFPA.</w:t>
      </w:r>
    </w:p>
    <w:p w14:paraId="4C7A36A0" w14:textId="77777777" w:rsidR="001500F1" w:rsidRPr="00405B75" w:rsidRDefault="001500F1" w:rsidP="001500F1">
      <w:pPr>
        <w:pStyle w:val="Paraa"/>
        <w:numPr>
          <w:ilvl w:val="1"/>
          <w:numId w:val="27"/>
        </w:numPr>
        <w:ind w:left="720" w:right="43" w:firstLine="0"/>
        <w:rPr>
          <w:sz w:val="18"/>
          <w:szCs w:val="18"/>
          <w:lang w:val="es-ES"/>
        </w:rPr>
      </w:pPr>
      <w:r w:rsidRPr="00405B75">
        <w:rPr>
          <w:i/>
          <w:iCs/>
          <w:sz w:val="18"/>
          <w:szCs w:val="18"/>
          <w:lang w:val="es-ES"/>
        </w:rPr>
        <w:t>Servicios de consultoría</w:t>
      </w:r>
      <w:r w:rsidRPr="00405B75">
        <w:rPr>
          <w:sz w:val="18"/>
          <w:szCs w:val="18"/>
          <w:lang w:val="es-ES"/>
        </w:rPr>
        <w:t>. La OSAI prestó servicios de consultoría durante la implementación del nuevo sistema ERP (Quantum) tras la fecha de “puesta en marcha” del sistema a principios de 2023.</w:t>
      </w:r>
    </w:p>
    <w:p w14:paraId="078E68FA" w14:textId="07BC8172" w:rsidR="001500F1" w:rsidRPr="00405B75" w:rsidRDefault="001500F1" w:rsidP="001500F1">
      <w:pPr>
        <w:pStyle w:val="Paraa"/>
        <w:numPr>
          <w:ilvl w:val="1"/>
          <w:numId w:val="27"/>
        </w:numPr>
        <w:ind w:left="720" w:right="43" w:firstLine="0"/>
        <w:rPr>
          <w:sz w:val="18"/>
          <w:szCs w:val="18"/>
          <w:lang w:val="es-ES"/>
        </w:rPr>
      </w:pPr>
      <w:r w:rsidRPr="00405B75">
        <w:rPr>
          <w:i/>
          <w:iCs/>
          <w:sz w:val="18"/>
          <w:szCs w:val="18"/>
          <w:lang w:val="es-ES"/>
        </w:rPr>
        <w:lastRenderedPageBreak/>
        <w:t>Compromiso de asesoría conjunta</w:t>
      </w:r>
      <w:r w:rsidRPr="00405B75">
        <w:rPr>
          <w:sz w:val="18"/>
          <w:szCs w:val="18"/>
          <w:lang w:val="es-ES"/>
        </w:rPr>
        <w:t>. La OSAI participó en sesiones de reuniones de planificación y presentación de informes celebradas para una evaluación consultiva interinstitucional de las estrategias de operaciones comerciales (BOS, por sus siglas en inglés) dirigida por la División de Auditoría Interna de la Oficina de Servicios de Supervisión Interna (OSSI) de las Naciones Unidas, conjuntamente con algunos miembros de UN-RIAS. La participación fue con vistas a involucrarse en futuras auditorías conjuntas y compromisos de asesoría similares a partir de 2025, año en que está previsto renovar la garantía conjunta.</w:t>
      </w:r>
    </w:p>
    <w:p w14:paraId="7D5DF1EB" w14:textId="04BF4370" w:rsidR="001500F1" w:rsidRPr="00405B75" w:rsidRDefault="001500F1" w:rsidP="001500F1">
      <w:pPr>
        <w:pStyle w:val="Paraa"/>
        <w:numPr>
          <w:ilvl w:val="1"/>
          <w:numId w:val="27"/>
        </w:numPr>
        <w:ind w:left="720" w:right="43" w:firstLine="0"/>
        <w:rPr>
          <w:sz w:val="18"/>
          <w:szCs w:val="18"/>
          <w:lang w:val="es-ES"/>
        </w:rPr>
      </w:pPr>
      <w:r w:rsidRPr="00405B75">
        <w:rPr>
          <w:i/>
          <w:iCs/>
          <w:sz w:val="18"/>
          <w:szCs w:val="18"/>
          <w:lang w:val="es-ES"/>
        </w:rPr>
        <w:t>Evaluaciones del UNFPA por partes externas y participación en visitas de donantes</w:t>
      </w:r>
      <w:r w:rsidRPr="00405B75">
        <w:rPr>
          <w:sz w:val="18"/>
          <w:szCs w:val="18"/>
          <w:lang w:val="es-ES"/>
        </w:rPr>
        <w:t>. En 2023, la OSAI hizo aportaciones a las revisiones o evaluaciones realizadas por la Dependencia Común de Inspección y otras partes interesadas, incluidas las misiones de donantes al UNFPA. La OSAI también participó en el Plan de Acción para Todo el Sistema de las Naciones Unidas sobre la Igualdad de Género y el Empoderamiento de las Mujeres de 2023 (Gender SWAP de las Naciones Unidas) y los informes sobre la huella de carbono.</w:t>
      </w:r>
    </w:p>
    <w:p w14:paraId="1816BFEE" w14:textId="65BE9E18" w:rsidR="001500F1" w:rsidRPr="00405B75" w:rsidRDefault="001500F1" w:rsidP="001500F1">
      <w:pPr>
        <w:pStyle w:val="Paraa"/>
        <w:numPr>
          <w:ilvl w:val="1"/>
          <w:numId w:val="27"/>
        </w:numPr>
        <w:ind w:left="720" w:right="43" w:firstLine="0"/>
        <w:rPr>
          <w:sz w:val="18"/>
          <w:szCs w:val="18"/>
          <w:lang w:val="es-ES"/>
        </w:rPr>
      </w:pPr>
      <w:r w:rsidRPr="00405B75">
        <w:rPr>
          <w:i/>
          <w:iCs/>
          <w:sz w:val="18"/>
          <w:szCs w:val="18"/>
          <w:lang w:val="es-ES"/>
        </w:rPr>
        <w:t>Explotación y abuso sexuales y acoso sexual</w:t>
      </w:r>
      <w:r w:rsidRPr="00405B75">
        <w:rPr>
          <w:sz w:val="18"/>
          <w:szCs w:val="18"/>
          <w:lang w:val="es-ES"/>
        </w:rPr>
        <w:t>. La OSAI, en particular la Subdivisión de Investigación, siguió prestando apoyo formativo a la dirección y participó en la revisión de las cláusulas sobre explotación y abusos sexuales y acoso sexual de los acuerdos con los donantes. La OSAI ha mantenido la coordinación interna e interinstitucional en materia de explotación y abuso sexuales y acoso sexual, en particular con el Panel de Expertos con un Enfoque Centrado en las Víctimas de las Investigaciones sobre Explotación y Abusos Sexuales, el Comité Permanente entre Organismos, el Comité de Alto Nivel sobre Gestión y los Representantes de los Servicios de Investigación de las Naciones Unidas (UN-RIS). En el marco de sus actividades de investigación, la OSAI siguió recomendando la inclusión de sujetos en ClearCheck para los casos justificados de explotación y abusos sexuales y acoso sexual.</w:t>
      </w:r>
    </w:p>
    <w:p w14:paraId="786A2AC2" w14:textId="4C1BCAD0" w:rsidR="00DE4255" w:rsidRPr="00405B75" w:rsidRDefault="001500F1" w:rsidP="001500F1">
      <w:pPr>
        <w:pStyle w:val="Paraa"/>
        <w:numPr>
          <w:ilvl w:val="1"/>
          <w:numId w:val="27"/>
        </w:numPr>
        <w:ind w:left="720" w:right="43" w:firstLine="0"/>
        <w:rPr>
          <w:sz w:val="18"/>
          <w:szCs w:val="18"/>
          <w:lang w:val="es-ES"/>
        </w:rPr>
      </w:pPr>
      <w:r w:rsidRPr="00405B75">
        <w:rPr>
          <w:i/>
          <w:iCs/>
          <w:sz w:val="18"/>
          <w:szCs w:val="18"/>
          <w:lang w:val="es-ES"/>
        </w:rPr>
        <w:t>Enseñanzas extraídas de las investigaciones</w:t>
      </w:r>
      <w:r w:rsidRPr="00405B75">
        <w:rPr>
          <w:sz w:val="18"/>
          <w:szCs w:val="18"/>
          <w:lang w:val="es-ES"/>
        </w:rPr>
        <w:t>. Como parte de las actividades de investigación llevadas a cabo en 2023, la OSAI asesoró a determinadas divisiones, subdivisiones y oficinas nacionales del UNFPA sobre las medidas que debían adoptarse para aumentar la protección de la reputación, la programación, los fondos, los beneficiarios y los miembros del personal del UNFPA. Esto incluía, entre otras cosas, medidas para impedir la recontratación de determinados miembros del personal o consultores que se hubiera demostrado que habían cometido irregularidades; la comunicación a la dirección de los compartimentos recurrentes de los miembros del personal que, aunque no pudieran calificarse como acoso, afectaran a las operaciones del UNFPA; medidas ad hoc o provisionales para la protección de los beneficiarios, las víctimas y el personal en el curso de una investigación; y la aplicación de controles para la protección de los activos o fondos de la organización</w:t>
      </w:r>
      <w:r w:rsidRPr="00405B75">
        <w:rPr>
          <w:i/>
          <w:iCs/>
          <w:sz w:val="18"/>
          <w:szCs w:val="18"/>
          <w:lang w:val="es-ES"/>
        </w:rPr>
        <w:t>.</w:t>
      </w:r>
    </w:p>
    <w:p w14:paraId="44C00BB9" w14:textId="4C0D7B05" w:rsidR="00285A46" w:rsidRPr="00405B75" w:rsidRDefault="001500F1" w:rsidP="00E917BF">
      <w:pPr>
        <w:pStyle w:val="HeadI"/>
        <w:ind w:hanging="294"/>
        <w:rPr>
          <w:sz w:val="24"/>
          <w:szCs w:val="24"/>
          <w:lang w:val="es-ES"/>
        </w:rPr>
      </w:pPr>
      <w:bookmarkStart w:id="66" w:name="_Toc165045309"/>
      <w:r w:rsidRPr="00405B75">
        <w:rPr>
          <w:bCs/>
          <w:sz w:val="24"/>
          <w:szCs w:val="24"/>
          <w:lang w:val="es-ES"/>
        </w:rPr>
        <w:t>Supervisión, seguimiento y coordinación de las actividades de auditoría e investigación</w:t>
      </w:r>
      <w:bookmarkEnd w:id="66"/>
    </w:p>
    <w:p w14:paraId="0000032A" w14:textId="1EE13D63" w:rsidR="00520A71" w:rsidRPr="00405B75" w:rsidRDefault="001500F1" w:rsidP="00E917BF">
      <w:pPr>
        <w:pStyle w:val="Subheading"/>
        <w:numPr>
          <w:ilvl w:val="0"/>
          <w:numId w:val="41"/>
        </w:numPr>
        <w:ind w:left="1134" w:hanging="425"/>
        <w:rPr>
          <w:sz w:val="18"/>
          <w:szCs w:val="18"/>
        </w:rPr>
      </w:pPr>
      <w:r w:rsidRPr="00405B75">
        <w:rPr>
          <w:bCs/>
          <w:sz w:val="18"/>
          <w:szCs w:val="18"/>
          <w:lang w:val="es-ES"/>
        </w:rPr>
        <w:t>Seguimiento, coordinación y consulta internos</w:t>
      </w:r>
    </w:p>
    <w:p w14:paraId="1206C317" w14:textId="4D2535DB" w:rsidR="001500F1" w:rsidRPr="00405B75" w:rsidRDefault="001500F1" w:rsidP="00E917BF">
      <w:pPr>
        <w:pStyle w:val="Para1"/>
        <w:ind w:hanging="11"/>
        <w:rPr>
          <w:sz w:val="18"/>
          <w:szCs w:val="18"/>
          <w:lang w:val="es-ES"/>
        </w:rPr>
      </w:pPr>
      <w:r w:rsidRPr="00405B75">
        <w:rPr>
          <w:sz w:val="18"/>
          <w:szCs w:val="18"/>
          <w:lang w:val="es-ES"/>
        </w:rPr>
        <w:t xml:space="preserve">El OAC siguió supervisando el trabajo de la OSAI en 2023 y asesorando a la Directora Ejecutiva en el cumplimiento de sus responsabilidades en materia de rendición de cuentas, gestión de riesgos, controles internos, gestión financiera y presentación de informes, así como en el proceso de supervisión fiduciaria, incluidos los asuntos de auditoría externa, la auditoría interna, funciones de investigación y evaluación y ética. En 2023, el OAC asesoró al Director de la OSAI sobre: a) El plan de trabajo anual de la OSAI para 2023 y su ejecución; b) el presupuesto y personal de la OSAI; y c) el informe anual de la OSAI a la Junta Ejecutiva. Como en años anteriores, el OAC recibió todos los informes de auditoría emitidos por la OSAI en 2023. En particular, el presidente del OAC participó, en calidad de observador, en el proceso de contratación del nuevo Director de la OSAI. </w:t>
      </w:r>
    </w:p>
    <w:p w14:paraId="28770B98" w14:textId="77777777" w:rsidR="001500F1" w:rsidRPr="00405B75" w:rsidRDefault="001500F1" w:rsidP="00E917BF">
      <w:pPr>
        <w:pStyle w:val="Para1"/>
        <w:ind w:hanging="11"/>
        <w:rPr>
          <w:sz w:val="18"/>
          <w:szCs w:val="18"/>
          <w:lang w:val="es-ES"/>
        </w:rPr>
      </w:pPr>
      <w:r w:rsidRPr="00405B75">
        <w:rPr>
          <w:sz w:val="18"/>
          <w:szCs w:val="18"/>
          <w:lang w:val="es-ES"/>
        </w:rPr>
        <w:t>La Junta de Auditores de las Naciones Unidas se coordinó con la OSAI para maximizar el alcance de la auditoría, evitar duplicar los esfuerzos y determinar el grado de confianza que podría depositar en la labor de la auditoría interna de la OSAI. Al realizar su evaluación anual de riesgos como base para preparar su plan y sus calendarios de auditoría de 2023, la OSAI se coordinó con la Junta de Auditores y tuvo en cuenta sus actividades previstas y los resultados del trabajo de auditoría externa. En 2023, comenzó a aplicar las recomendaciones de auditoría que le había formulado la Junta de Auditores e informó periódicamente al Comité de Supervisión del Cumplimiento sobre los progresos realizados. Todos los informes de auditoría presentados en 2023 se compartieron con la Junta de Auditores y, a través de reuniones formales e informales, se llevaron a cabo consultas sobre asuntos de interés mutuo y cuestiones significativas derivadas del trabajo de auditoría e investigación.</w:t>
      </w:r>
    </w:p>
    <w:p w14:paraId="7A048F92" w14:textId="5A03572B" w:rsidR="001500F1" w:rsidRPr="00405B75" w:rsidRDefault="001500F1" w:rsidP="009212DD">
      <w:pPr>
        <w:pStyle w:val="Para1"/>
        <w:keepLines/>
        <w:ind w:right="43" w:hanging="14"/>
        <w:rPr>
          <w:sz w:val="18"/>
          <w:szCs w:val="18"/>
          <w:lang w:val="es-ES"/>
        </w:rPr>
      </w:pPr>
      <w:r w:rsidRPr="00405B75">
        <w:rPr>
          <w:sz w:val="18"/>
          <w:szCs w:val="18"/>
          <w:lang w:val="es-ES"/>
        </w:rPr>
        <w:lastRenderedPageBreak/>
        <w:t>Como miembro observador del Comité de Supervisión del Cumplimiento, la OSAI revisó y validó con frecuencia la adecuación y la aplicación a tiempo por parte de la dirección de todas las recomendaciones de la auditoría interna y, en su caso, las cerró. La asistencia del Director de la OSAI, en calidad de miembro ex officio, a las reuniones mensuales del comité a lo largo de 2023 contribuyó a la revisión a tiempo de los avances realizados por la dirección en la aplicación de las recomendaciones de auditoría interna y, en caso necesario, ayudó a proporcionar asesoramiento sobre cómo aplicar las recomendaciones de forma eficaz y adecuada. Asimismo, la OSAI cumplió su función de validar, para su cierre, las medidas adoptadas por la dirección a fin de aplicar las recomendaciones formuladas por la Dependencia Común de Inspección en informes anteriores.</w:t>
      </w:r>
    </w:p>
    <w:p w14:paraId="00000331" w14:textId="1C04CD93" w:rsidR="00520A71" w:rsidRPr="00405B75" w:rsidRDefault="001500F1" w:rsidP="00E917BF">
      <w:pPr>
        <w:pStyle w:val="Para1"/>
        <w:ind w:hanging="11"/>
        <w:rPr>
          <w:sz w:val="18"/>
          <w:szCs w:val="18"/>
          <w:lang w:val="es-ES"/>
        </w:rPr>
      </w:pPr>
      <w:r w:rsidRPr="00405B75">
        <w:rPr>
          <w:sz w:val="18"/>
          <w:szCs w:val="18"/>
          <w:lang w:val="es-ES"/>
        </w:rPr>
        <w:t>Como miembro del “Grupo de Trabajo de la Integridad”, la OSAI trabajó estrechamente con otras oficinas del UNFPA interesadas, como la Dependencia de Asuntos Legales, la Unidad de Protección contra la Explotación y el Abuso Sexuales y el Acoso Sexual, la Oficina de Ética, la División de Recursos Humanos y la Oficina de la Directora Ejecutiva, según fuera necesario, en su trabajo.</w:t>
      </w:r>
    </w:p>
    <w:p w14:paraId="00000334" w14:textId="19FEFB17" w:rsidR="00520A71" w:rsidRPr="00405B75" w:rsidRDefault="00A23B02" w:rsidP="00E917BF">
      <w:pPr>
        <w:pStyle w:val="Subheading"/>
        <w:ind w:left="1267" w:hanging="558"/>
        <w:rPr>
          <w:sz w:val="18"/>
          <w:szCs w:val="18"/>
        </w:rPr>
      </w:pPr>
      <w:r w:rsidRPr="00405B75">
        <w:rPr>
          <w:bCs/>
          <w:sz w:val="18"/>
          <w:szCs w:val="18"/>
          <w:lang w:val="es-ES"/>
        </w:rPr>
        <w:t>Coordinación y consulta externas</w:t>
      </w:r>
    </w:p>
    <w:p w14:paraId="31B6B4B4" w14:textId="70FE44A9" w:rsidR="001500F1" w:rsidRPr="00405B75" w:rsidRDefault="001500F1" w:rsidP="00E917BF">
      <w:pPr>
        <w:pStyle w:val="Para1"/>
        <w:ind w:hanging="11"/>
        <w:rPr>
          <w:sz w:val="18"/>
          <w:szCs w:val="18"/>
          <w:lang w:val="es-ES"/>
        </w:rPr>
      </w:pPr>
      <w:bookmarkStart w:id="67" w:name="_heading=h.41mghml" w:colFirst="0" w:colLast="0"/>
      <w:bookmarkEnd w:id="67"/>
      <w:r w:rsidRPr="00405B75">
        <w:rPr>
          <w:sz w:val="18"/>
          <w:szCs w:val="18"/>
          <w:lang w:val="es-ES"/>
        </w:rPr>
        <w:t xml:space="preserve">En 2023, la OSAI mantuvo su implicación en las actividades interinstitucionales y reuniones sobre auditorías internas, mediante la participación en el intercambio de prácticas y experiencias entre los servicios de auditoría interna de las organizaciones de las Naciones Unidas, las instituciones financieras multilaterales y otras organizaciones intergubernamentales asociadas, como UN-RIAS y los Representantes de Servicios de Auditoría Interna (RIAS). La OSAI asistió en Nueva York a una reunión de Jefes de la Sección de Auditoría Interna organizada por la Oficina de Servicios de Supervisión Interna (OSSI) de las Naciones Unidas para explorar oportunidades de colaboración, puesta en común de información, intercambios entre organizaciones y un nuevo plan de formación del personal. </w:t>
      </w:r>
    </w:p>
    <w:p w14:paraId="00000337" w14:textId="591363B7" w:rsidR="00520A71" w:rsidRPr="00405B75" w:rsidRDefault="001500F1" w:rsidP="00E917BF">
      <w:pPr>
        <w:pStyle w:val="Para1"/>
        <w:ind w:hanging="11"/>
        <w:rPr>
          <w:sz w:val="18"/>
          <w:szCs w:val="18"/>
          <w:lang w:val="es-ES"/>
        </w:rPr>
      </w:pPr>
      <w:r w:rsidRPr="00405B75">
        <w:rPr>
          <w:sz w:val="18"/>
          <w:szCs w:val="18"/>
          <w:lang w:val="es-ES"/>
        </w:rPr>
        <w:t>Del mismo modo, la OSAI se mantuvo activa en múltiples actividades y reuniones interinstitucionales sobre asuntos de investigación, incluida la participación en reuniones de UN-RIS, grupos de trabajo convocados por UN-RIS y centrados en temas específicos de investigación, reuniones con instituciones financieras internacionales y la Conferencia de Investigadores Internacionales. La OSAI también siguió participando activamente en actividades interinstitucionales relacionadas con la explotación y los abusos sexuales, el acoso sexual y la investigación forense digital, así como, entre otras cosas, la redacción de documentos de posición y presentaciones sobre temas específicos de investigación de interés común. Esto incluía un documento de posición sobre las mejores prácticas para tratar las denuncias de conducta abusiva.</w:t>
      </w:r>
      <w:r w:rsidRPr="00405B75">
        <w:rPr>
          <w:rStyle w:val="FootnoteReference"/>
          <w:sz w:val="18"/>
          <w:szCs w:val="18"/>
          <w:lang w:val="es-ES"/>
        </w:rPr>
        <w:footnoteReference w:id="22"/>
      </w:r>
    </w:p>
    <w:p w14:paraId="55B86810" w14:textId="2D0481E7" w:rsidR="00625BB0" w:rsidRPr="00405B75" w:rsidRDefault="001500F1" w:rsidP="00E917BF">
      <w:pPr>
        <w:pStyle w:val="HeadI"/>
        <w:ind w:hanging="294"/>
        <w:rPr>
          <w:sz w:val="24"/>
          <w:szCs w:val="24"/>
        </w:rPr>
      </w:pPr>
      <w:bookmarkStart w:id="68" w:name="_Toc165045310"/>
      <w:r w:rsidRPr="00405B75">
        <w:rPr>
          <w:bCs/>
          <w:sz w:val="24"/>
          <w:szCs w:val="24"/>
          <w:lang w:val="es-ES"/>
        </w:rPr>
        <w:t>Otras actividades emprendidas en 2023</w:t>
      </w:r>
      <w:bookmarkEnd w:id="68"/>
    </w:p>
    <w:p w14:paraId="6F64E227" w14:textId="3B00937C" w:rsidR="006F411E" w:rsidRPr="00405B75" w:rsidRDefault="001500F1" w:rsidP="00E917BF">
      <w:pPr>
        <w:pStyle w:val="Para1"/>
        <w:ind w:hanging="11"/>
        <w:rPr>
          <w:sz w:val="18"/>
          <w:szCs w:val="18"/>
          <w:lang w:val="es-ES"/>
        </w:rPr>
      </w:pPr>
      <w:r w:rsidRPr="00405B75">
        <w:rPr>
          <w:sz w:val="18"/>
          <w:szCs w:val="18"/>
          <w:lang w:val="es-ES"/>
        </w:rPr>
        <w:t>Tras el nombramiento de un nuevo Director de la OSAI en septiembre de 2023, la OSAI emprendió varias iniciativas para mejorar sus servicios y adoptó buenas prácticas en el desempeño de los mismos. A continuación se exponen algunos de los logros más destacados de la OSAI en 2023, sobre los que seguirá avanzando:</w:t>
      </w:r>
    </w:p>
    <w:p w14:paraId="51159968" w14:textId="77777777" w:rsidR="001500F1" w:rsidRPr="00405B75" w:rsidRDefault="001500F1" w:rsidP="001500F1">
      <w:pPr>
        <w:pStyle w:val="Paraa"/>
        <w:numPr>
          <w:ilvl w:val="1"/>
          <w:numId w:val="28"/>
        </w:numPr>
        <w:ind w:left="720" w:right="43" w:firstLine="0"/>
        <w:rPr>
          <w:sz w:val="18"/>
          <w:szCs w:val="18"/>
          <w:lang w:val="es-ES"/>
        </w:rPr>
      </w:pPr>
      <w:r w:rsidRPr="00405B75">
        <w:rPr>
          <w:sz w:val="18"/>
          <w:szCs w:val="18"/>
          <w:lang w:val="es-ES"/>
        </w:rPr>
        <w:t xml:space="preserve">Adopción de procesos más eficaces de elaboración de informes y control de calidad, en particular a través de una Unidad de Garantía de Calidad, Política y Presentación de Informes que ahora funciona plenamente. </w:t>
      </w:r>
    </w:p>
    <w:p w14:paraId="44AB1554" w14:textId="77777777" w:rsidR="001500F1" w:rsidRPr="00405B75" w:rsidRDefault="001500F1" w:rsidP="001500F1">
      <w:pPr>
        <w:pStyle w:val="Paraa"/>
        <w:numPr>
          <w:ilvl w:val="1"/>
          <w:numId w:val="28"/>
        </w:numPr>
        <w:ind w:left="720" w:right="43" w:firstLine="0"/>
        <w:rPr>
          <w:sz w:val="18"/>
          <w:szCs w:val="18"/>
        </w:rPr>
      </w:pPr>
      <w:r w:rsidRPr="00405B75">
        <w:rPr>
          <w:sz w:val="18"/>
          <w:szCs w:val="18"/>
          <w:lang w:val="es-ES"/>
        </w:rPr>
        <w:t xml:space="preserve">Lanzamiento con éxito de una encuesta de satisfacción del cliente respecto a las auditorías internas realizadas por la OSAI, con resultados iniciales muy positivos para 2023. La tasa de respuesta fue del 83 %.  </w:t>
      </w:r>
    </w:p>
    <w:p w14:paraId="725E1C97" w14:textId="77777777" w:rsidR="001500F1" w:rsidRPr="00405B75" w:rsidRDefault="001500F1" w:rsidP="001500F1">
      <w:pPr>
        <w:pStyle w:val="Paraa"/>
        <w:numPr>
          <w:ilvl w:val="1"/>
          <w:numId w:val="28"/>
        </w:numPr>
        <w:ind w:left="720" w:right="43" w:firstLine="0"/>
        <w:rPr>
          <w:sz w:val="18"/>
          <w:szCs w:val="18"/>
          <w:lang w:val="es-ES"/>
        </w:rPr>
      </w:pPr>
      <w:r w:rsidRPr="00405B75">
        <w:rPr>
          <w:sz w:val="18"/>
          <w:szCs w:val="18"/>
          <w:lang w:val="es-ES"/>
        </w:rPr>
        <w:t>Adopción e integración del análisis de datos en el trabajo de auditoría interna tras la contratación de un especialista en gestión de datos.</w:t>
      </w:r>
    </w:p>
    <w:p w14:paraId="1F7BCE55" w14:textId="77777777" w:rsidR="001500F1" w:rsidRPr="00405B75" w:rsidRDefault="001500F1" w:rsidP="001500F1">
      <w:pPr>
        <w:pStyle w:val="Paraa"/>
        <w:numPr>
          <w:ilvl w:val="1"/>
          <w:numId w:val="28"/>
        </w:numPr>
        <w:ind w:left="720" w:right="43" w:firstLine="0"/>
        <w:rPr>
          <w:sz w:val="18"/>
          <w:szCs w:val="18"/>
          <w:lang w:val="es-ES"/>
        </w:rPr>
      </w:pPr>
      <w:r w:rsidRPr="00405B75">
        <w:rPr>
          <w:sz w:val="18"/>
          <w:szCs w:val="18"/>
          <w:lang w:val="es-ES"/>
        </w:rPr>
        <w:t>En agosto de 2023, la OSAI presentó a la Junta Ejecutiva una nota informativa sobre el estado de implementación de las recomendaciones incluidas en una autoevaluación de la independencia de la OSAI realizada en 2022. La nota informativa concluía que tanto la OSAI como la dirección del UNFPA habían realizado progresos significativos en la aplicación de las recomendaciones de la autoevaluación.</w:t>
      </w:r>
    </w:p>
    <w:p w14:paraId="6BA767EC" w14:textId="77777777" w:rsidR="001500F1" w:rsidRPr="00405B75" w:rsidRDefault="001500F1" w:rsidP="001500F1">
      <w:pPr>
        <w:pStyle w:val="Paraa"/>
        <w:numPr>
          <w:ilvl w:val="1"/>
          <w:numId w:val="28"/>
        </w:numPr>
        <w:ind w:left="720" w:right="43" w:firstLine="0"/>
        <w:rPr>
          <w:sz w:val="18"/>
          <w:szCs w:val="18"/>
          <w:lang w:val="es-ES"/>
        </w:rPr>
      </w:pPr>
      <w:r w:rsidRPr="00405B75">
        <w:rPr>
          <w:sz w:val="18"/>
          <w:szCs w:val="18"/>
          <w:lang w:val="es-ES"/>
        </w:rPr>
        <w:t xml:space="preserve">La OSAI celebró una sesión a puerta cerrada con la Junta Ejecutiva en febrero de 2024 para presentar su plan de auditoría de 2024 y las cuestiones clave que surgieron de las auditorías realizadas en 2023. </w:t>
      </w:r>
    </w:p>
    <w:p w14:paraId="104AA8CC" w14:textId="284F2646" w:rsidR="001500F1" w:rsidRPr="00405B75" w:rsidRDefault="001500F1" w:rsidP="001500F1">
      <w:pPr>
        <w:pStyle w:val="Paraa"/>
        <w:numPr>
          <w:ilvl w:val="1"/>
          <w:numId w:val="28"/>
        </w:numPr>
        <w:ind w:left="720" w:right="43" w:firstLine="0"/>
        <w:rPr>
          <w:sz w:val="18"/>
          <w:szCs w:val="18"/>
          <w:lang w:val="es-ES"/>
        </w:rPr>
      </w:pPr>
      <w:r w:rsidRPr="00405B75">
        <w:rPr>
          <w:sz w:val="18"/>
          <w:szCs w:val="18"/>
          <w:lang w:val="es-ES"/>
        </w:rPr>
        <w:t xml:space="preserve">Lanzamiento de un boletín mensual para orientar periódicamente sobre el papel de la OSAI y mantener informada a la organización de sus actividades e iniciativas. </w:t>
      </w:r>
    </w:p>
    <w:p w14:paraId="1B3A487E" w14:textId="3CC38D78" w:rsidR="001500F1" w:rsidRPr="00405B75" w:rsidRDefault="00643987" w:rsidP="001500F1">
      <w:pPr>
        <w:pStyle w:val="Paraa"/>
        <w:numPr>
          <w:ilvl w:val="1"/>
          <w:numId w:val="28"/>
        </w:numPr>
        <w:ind w:left="720" w:right="43" w:firstLine="0"/>
        <w:rPr>
          <w:sz w:val="18"/>
          <w:szCs w:val="18"/>
          <w:lang w:val="es-ES"/>
        </w:rPr>
      </w:pPr>
      <w:r w:rsidRPr="00405B75">
        <w:rPr>
          <w:sz w:val="18"/>
          <w:szCs w:val="18"/>
          <w:lang w:val="es-ES"/>
        </w:rPr>
        <w:lastRenderedPageBreak/>
        <w:t>Avances en la actualización del manual de auditoría interna existente para reflejar las prácticas actuales y el desarrollo de procedimientos operativos normalizados y plantillas de elaboración informes para lograr la eficiencia, lo que, en algunos casos, como en la emisión puntual de informes, está dando ahora sus frutos.</w:t>
      </w:r>
    </w:p>
    <w:p w14:paraId="25FBCDF6" w14:textId="77777777" w:rsidR="001500F1" w:rsidRPr="00405B75" w:rsidRDefault="001500F1" w:rsidP="001500F1">
      <w:pPr>
        <w:pStyle w:val="Paraa"/>
        <w:numPr>
          <w:ilvl w:val="1"/>
          <w:numId w:val="28"/>
        </w:numPr>
        <w:ind w:left="720" w:right="43" w:firstLine="0"/>
        <w:rPr>
          <w:sz w:val="18"/>
          <w:szCs w:val="18"/>
          <w:lang w:val="es-ES"/>
        </w:rPr>
      </w:pPr>
      <w:r w:rsidRPr="00405B75">
        <w:rPr>
          <w:sz w:val="18"/>
          <w:szCs w:val="18"/>
          <w:lang w:val="es-ES"/>
        </w:rPr>
        <w:t xml:space="preserve">La Unidad de Admisión de la OSAI entró en pleno funcionamiento, y revisó y clasificó más de 400 informes recibidos en 2023. </w:t>
      </w:r>
    </w:p>
    <w:p w14:paraId="48191515" w14:textId="6CD95E5D" w:rsidR="001500F1" w:rsidRPr="00405B75" w:rsidRDefault="001500F1" w:rsidP="001500F1">
      <w:pPr>
        <w:pStyle w:val="Paraa"/>
        <w:numPr>
          <w:ilvl w:val="1"/>
          <w:numId w:val="28"/>
        </w:numPr>
        <w:ind w:left="720" w:right="43" w:firstLine="0"/>
        <w:rPr>
          <w:sz w:val="18"/>
          <w:szCs w:val="18"/>
          <w:lang w:val="es-ES"/>
        </w:rPr>
      </w:pPr>
      <w:r w:rsidRPr="00405B75">
        <w:rPr>
          <w:sz w:val="18"/>
          <w:szCs w:val="18"/>
          <w:lang w:val="es-ES"/>
        </w:rPr>
        <w:t>La OSAI concluyó con éxito las contrataciones para el puesto de Jefe de Investigaciones de la Unidad 2 y los puestos vacantes de especialista en investigaciones P-4.</w:t>
      </w:r>
    </w:p>
    <w:p w14:paraId="054AA1BF" w14:textId="11E8D560" w:rsidR="001500F1" w:rsidRPr="00405B75" w:rsidRDefault="001500F1" w:rsidP="001500F1">
      <w:pPr>
        <w:pStyle w:val="Paraa"/>
        <w:numPr>
          <w:ilvl w:val="1"/>
          <w:numId w:val="28"/>
        </w:numPr>
        <w:ind w:left="720" w:right="43" w:firstLine="0"/>
        <w:rPr>
          <w:sz w:val="18"/>
          <w:szCs w:val="18"/>
          <w:lang w:val="es-ES"/>
        </w:rPr>
      </w:pPr>
      <w:r w:rsidRPr="00405B75">
        <w:rPr>
          <w:sz w:val="18"/>
          <w:szCs w:val="18"/>
          <w:lang w:val="es-ES"/>
        </w:rPr>
        <w:t xml:space="preserve">La OSAI contribuyó al trabajo de la Unidad de Protección contra la Explotación Sexual, el Abuso Sexual y el Acoso Sexual del UNFPA y a los esfuerzos interinstitucionales para mejorar las prácticas de investigación de esta unidad en todo el sector. </w:t>
      </w:r>
    </w:p>
    <w:p w14:paraId="7CA01501" w14:textId="5C4AC694" w:rsidR="007B77CC" w:rsidRPr="00405B75" w:rsidRDefault="001500F1" w:rsidP="001500F1">
      <w:pPr>
        <w:pStyle w:val="Paraa"/>
        <w:numPr>
          <w:ilvl w:val="1"/>
          <w:numId w:val="28"/>
        </w:numPr>
        <w:ind w:left="720" w:right="43" w:firstLine="0"/>
        <w:rPr>
          <w:sz w:val="18"/>
          <w:szCs w:val="18"/>
          <w:lang w:val="es-ES"/>
        </w:rPr>
      </w:pPr>
      <w:r w:rsidRPr="00405B75">
        <w:rPr>
          <w:sz w:val="18"/>
          <w:szCs w:val="18"/>
          <w:lang w:val="es-ES"/>
        </w:rPr>
        <w:t>La OSAI implementó una capacidad forense digital clave que permite la revisión forense a distancia de los activos de TIC incautados, y comenzó a explorar el uso de la Inteligencia Artificial en las investigaciones.</w:t>
      </w:r>
    </w:p>
    <w:p w14:paraId="17008C87" w14:textId="14193904" w:rsidR="00625BB0" w:rsidRPr="00405B75" w:rsidRDefault="001500F1" w:rsidP="00E917BF">
      <w:pPr>
        <w:pStyle w:val="HeadI"/>
        <w:ind w:hanging="294"/>
        <w:rPr>
          <w:sz w:val="24"/>
          <w:szCs w:val="24"/>
          <w:lang w:val="es-ES"/>
        </w:rPr>
      </w:pPr>
      <w:bookmarkStart w:id="69" w:name="_Toc130927423"/>
      <w:bookmarkStart w:id="70" w:name="_Toc131023730"/>
      <w:bookmarkStart w:id="71" w:name="_Toc165045311"/>
      <w:bookmarkEnd w:id="69"/>
      <w:bookmarkEnd w:id="70"/>
      <w:r w:rsidRPr="00405B75">
        <w:rPr>
          <w:bCs/>
          <w:sz w:val="24"/>
          <w:szCs w:val="24"/>
          <w:lang w:val="es-ES"/>
        </w:rPr>
        <w:t>Vista general de los planes de trabajo anuales de la OSAI para 2024</w:t>
      </w:r>
      <w:bookmarkEnd w:id="71"/>
    </w:p>
    <w:p w14:paraId="496CB0B7" w14:textId="632FEDA9" w:rsidR="001C4BFD" w:rsidRPr="00405B75" w:rsidRDefault="001C4BFD" w:rsidP="00E917BF">
      <w:pPr>
        <w:pStyle w:val="HeadA"/>
        <w:numPr>
          <w:ilvl w:val="0"/>
          <w:numId w:val="33"/>
        </w:numPr>
        <w:ind w:left="709" w:hanging="567"/>
        <w:rPr>
          <w:sz w:val="22"/>
          <w:szCs w:val="22"/>
          <w:lang w:val="es-ES"/>
        </w:rPr>
      </w:pPr>
      <w:bookmarkStart w:id="72" w:name="_Toc165045312"/>
      <w:r w:rsidRPr="00405B75">
        <w:rPr>
          <w:bCs/>
          <w:sz w:val="22"/>
          <w:szCs w:val="22"/>
          <w:lang w:val="es-ES"/>
        </w:rPr>
        <w:t>Plan de trabajo de auditoría interna</w:t>
      </w:r>
      <w:bookmarkEnd w:id="72"/>
    </w:p>
    <w:p w14:paraId="3711A268" w14:textId="0193A32C" w:rsidR="001500F1" w:rsidRPr="00405B75" w:rsidRDefault="001500F1" w:rsidP="00E917BF">
      <w:pPr>
        <w:pStyle w:val="Para1"/>
        <w:ind w:hanging="11"/>
        <w:rPr>
          <w:sz w:val="18"/>
          <w:szCs w:val="18"/>
          <w:lang w:val="es-ES"/>
        </w:rPr>
      </w:pPr>
      <w:r w:rsidRPr="00405B75">
        <w:rPr>
          <w:sz w:val="18"/>
          <w:szCs w:val="18"/>
          <w:lang w:val="es-ES"/>
        </w:rPr>
        <w:t>En 2024, la OSAI seguirá mejorando su metodología de evaluación de riesgos de auditoría como base para la preparación de su plan cuatrienal renovable y su plan de auditoría para 2024 mediante: a) la identificación y medición de los factores de riesgo que afectan a las entidades auditables; b) la consideración de los resultados de las auditorías externas y las auditorías/garantías realizadas a las dependencias institucionales dentro de la organización, incluida una evaluación de las tendencias de los casos de investigación presentados y completados; c) la consideración de las necesidades de garantía de las partes interesadas y las decisiones de la Junta Ejecutiva; y d) la priorización de las oficinas que o bien nunca han sido auditadas antes o bien lo fueron hace 15 años o más.</w:t>
      </w:r>
    </w:p>
    <w:p w14:paraId="3A903D68" w14:textId="77777777" w:rsidR="001500F1" w:rsidRPr="00405B75" w:rsidRDefault="001500F1" w:rsidP="00E917BF">
      <w:pPr>
        <w:pStyle w:val="Para1"/>
        <w:ind w:hanging="11"/>
        <w:rPr>
          <w:sz w:val="18"/>
          <w:szCs w:val="18"/>
          <w:lang w:val="es-ES"/>
        </w:rPr>
      </w:pPr>
      <w:r w:rsidRPr="00405B75">
        <w:rPr>
          <w:sz w:val="18"/>
          <w:szCs w:val="18"/>
          <w:lang w:val="es-ES"/>
        </w:rPr>
        <w:t>En 2023, se elaboró un plan de trabajo de auditoría interna cuatrienal renovable para los procesos operativos empresariales y las dependencias institucionales de campo y de la sede para 2023-2026. Según lo previsto en el momento de su elaboración, el plan de trabajo renovable de auditoría se revisó y actualizó en 2024, basándose en los resultados del ejercicio anual de evaluación de riesgos realizado en octubre de 2023. El plan cuatrienal renovable actualizado abarca el periodo 2024-2027 y constituye la base del plan de auditoría para 2024.</w:t>
      </w:r>
    </w:p>
    <w:p w14:paraId="114FD86A" w14:textId="54F0D54A" w:rsidR="001C4BFD" w:rsidRPr="00405B75" w:rsidRDefault="001500F1" w:rsidP="00E917BF">
      <w:pPr>
        <w:pStyle w:val="Para1"/>
        <w:ind w:hanging="11"/>
        <w:rPr>
          <w:sz w:val="18"/>
          <w:szCs w:val="18"/>
          <w:lang w:val="es-ES"/>
        </w:rPr>
      </w:pPr>
      <w:r w:rsidRPr="00405B75">
        <w:rPr>
          <w:sz w:val="18"/>
          <w:szCs w:val="18"/>
          <w:lang w:val="es-ES"/>
        </w:rPr>
        <w:t>El plan de auditoría para 2024 incluye 32 compromisos, de los cuales dos se han trasladado de 2023 y 30 son nuevos. De los 30 nuevos compromisos, hay 6 auditorías de procesos empresariales (todas de alto riesgo), una auditoría de una oficina regional (riesgo medio-bajo) y 23 auditorías de oficinas nacionales (5 de alto riesgo, 5 de riesgo medio-bajo y 13 de bajo riesgo). La combinación de compromisos en los planes de 2024 (plan anual y plan cuatrienal renovable) tiene en cuenta los requisitos de la OSAI de:</w:t>
      </w:r>
    </w:p>
    <w:p w14:paraId="3F2E048B" w14:textId="68EA225A" w:rsidR="001C4BFD" w:rsidRPr="00405B75" w:rsidRDefault="001500F1">
      <w:pPr>
        <w:pStyle w:val="Paraa"/>
        <w:numPr>
          <w:ilvl w:val="1"/>
          <w:numId w:val="30"/>
        </w:numPr>
        <w:ind w:left="720" w:firstLine="0"/>
        <w:rPr>
          <w:sz w:val="18"/>
          <w:szCs w:val="18"/>
          <w:lang w:val="es-ES"/>
        </w:rPr>
      </w:pPr>
      <w:r w:rsidRPr="00405B75">
        <w:rPr>
          <w:sz w:val="18"/>
          <w:szCs w:val="18"/>
          <w:lang w:val="es-ES"/>
        </w:rPr>
        <w:t>Cumplir y alcanzar su estrategia de auditoría actual, en consonancia con las necesidades de la alta dirección y de las partes interesadas, y con las decisiones de la Junta Ejecutiva de auditar las dependencias institucionales de alto riesgo en un ciclo de tres años y las dependencias institucionales de riesgo medio-alto y medio-bajo en un ciclo de 7 a 10 años. Las dependencias institucionales de bajo riesgo se cubrirán utilizando diversos enfoques, como revisiones documentales, auditoría y supervisión remotas (siempre y cuando se renueven, en función de las capacidades del nuevo sistema de ERP), auditorías híbridas y auditorías contiguas.</w:t>
      </w:r>
    </w:p>
    <w:p w14:paraId="63711E83" w14:textId="7934CAFB" w:rsidR="001C4BFD" w:rsidRPr="00405B75" w:rsidRDefault="001500F1">
      <w:pPr>
        <w:pStyle w:val="Paraa"/>
        <w:numPr>
          <w:ilvl w:val="1"/>
          <w:numId w:val="30"/>
        </w:numPr>
        <w:ind w:left="720" w:firstLine="0"/>
        <w:rPr>
          <w:sz w:val="18"/>
          <w:szCs w:val="18"/>
          <w:lang w:val="es-ES"/>
        </w:rPr>
      </w:pPr>
      <w:r w:rsidRPr="00405B75">
        <w:rPr>
          <w:sz w:val="18"/>
          <w:szCs w:val="18"/>
          <w:lang w:val="es-ES"/>
        </w:rPr>
        <w:t>Cubrir los procesos empresariales básicos de alto riesgo y las TIC mediante enfoques adaptados, según proceda.</w:t>
      </w:r>
    </w:p>
    <w:p w14:paraId="05AC7583" w14:textId="58D750EB" w:rsidR="001C4BFD" w:rsidRPr="00405B75" w:rsidRDefault="001500F1">
      <w:pPr>
        <w:pStyle w:val="Paraa"/>
        <w:numPr>
          <w:ilvl w:val="1"/>
          <w:numId w:val="30"/>
        </w:numPr>
        <w:ind w:left="720" w:firstLine="0"/>
        <w:rPr>
          <w:sz w:val="18"/>
          <w:szCs w:val="18"/>
          <w:lang w:val="es-ES"/>
        </w:rPr>
      </w:pPr>
      <w:r w:rsidRPr="00405B75">
        <w:rPr>
          <w:sz w:val="18"/>
          <w:szCs w:val="18"/>
          <w:lang w:val="es-ES"/>
        </w:rPr>
        <w:t>Aprovechar el personal o los recursos humanos disponibles y la asignación financiera del presupuesto institucional para la OSAI.</w:t>
      </w:r>
    </w:p>
    <w:p w14:paraId="7846908B" w14:textId="4BD6DAC6" w:rsidR="00CE0448" w:rsidRPr="00405B75" w:rsidRDefault="00CE0448" w:rsidP="00E917BF">
      <w:pPr>
        <w:pStyle w:val="HeadA"/>
        <w:ind w:hanging="592"/>
        <w:rPr>
          <w:sz w:val="22"/>
          <w:szCs w:val="22"/>
        </w:rPr>
      </w:pPr>
      <w:bookmarkStart w:id="73" w:name="_Toc165045313"/>
      <w:r w:rsidRPr="00405B75">
        <w:rPr>
          <w:bCs/>
          <w:sz w:val="22"/>
          <w:szCs w:val="22"/>
          <w:lang w:val="es-ES"/>
        </w:rPr>
        <w:t>Plan de trabajo de investigación</w:t>
      </w:r>
      <w:bookmarkEnd w:id="73"/>
    </w:p>
    <w:p w14:paraId="778B83DE" w14:textId="044D2708" w:rsidR="00055F2B" w:rsidRPr="00405B75" w:rsidRDefault="00055F2B" w:rsidP="00E917BF">
      <w:pPr>
        <w:pStyle w:val="Para1"/>
        <w:ind w:hanging="11"/>
        <w:rPr>
          <w:sz w:val="18"/>
          <w:szCs w:val="18"/>
          <w:lang w:val="es-ES"/>
        </w:rPr>
      </w:pPr>
      <w:r w:rsidRPr="00405B75">
        <w:rPr>
          <w:sz w:val="18"/>
          <w:szCs w:val="18"/>
          <w:lang w:val="es-ES"/>
        </w:rPr>
        <w:t>En 2024, la Subdivisión de Investigación de la OSAI centrará sus esfuerzos en cuatro áreas de trabajo y objetivos que deberán alcanzarse antes del 31 de diciembre de 2024: a) reducción del número y la antigüedad de los casos pendientes; b) consolidación de la plantilla de la Subdivisión de Investigación; c) creación de un Servicio Forense Digital de la OSAI; y d) codificación del enfoque de investigación de la OSAI en materia de conducta sexual indebida.</w:t>
      </w:r>
    </w:p>
    <w:p w14:paraId="54240617" w14:textId="4B430DA4" w:rsidR="004C03F8" w:rsidRPr="00405B75" w:rsidRDefault="00055F2B" w:rsidP="00E917BF">
      <w:pPr>
        <w:pStyle w:val="Para1"/>
        <w:ind w:hanging="11"/>
        <w:rPr>
          <w:sz w:val="18"/>
          <w:szCs w:val="18"/>
          <w:lang w:val="es-ES"/>
        </w:rPr>
      </w:pPr>
      <w:r w:rsidRPr="00405B75">
        <w:rPr>
          <w:sz w:val="18"/>
          <w:szCs w:val="18"/>
          <w:lang w:val="es-ES"/>
        </w:rPr>
        <w:t xml:space="preserve">Estos objetivos, esbozados a continuación, no solo son metas individuales distintas para la subdivisión, sino que también se refuerzan mutuamente. Se prevé que el trabajo en cada objetivo facilite la finalización de los demás. Los objetivos se basan </w:t>
      </w:r>
      <w:r w:rsidRPr="00405B75">
        <w:rPr>
          <w:sz w:val="18"/>
          <w:szCs w:val="18"/>
          <w:lang w:val="es-ES"/>
        </w:rPr>
        <w:lastRenderedPageBreak/>
        <w:t>en el número actual de casos, la situación de la plantilla, las prioridades organizativas y la dirección estratégica del UNFPA, y la evolución de las prácticas y normas en las investigaciones internacionales.</w:t>
      </w:r>
    </w:p>
    <w:p w14:paraId="71555362" w14:textId="6CFB98AA" w:rsidR="0096539B" w:rsidRPr="00405B75" w:rsidRDefault="00055F2B" w:rsidP="00DE1590">
      <w:pPr>
        <w:pStyle w:val="Paraa"/>
        <w:numPr>
          <w:ilvl w:val="1"/>
          <w:numId w:val="31"/>
        </w:numPr>
        <w:ind w:left="720" w:right="43" w:firstLine="0"/>
        <w:rPr>
          <w:sz w:val="18"/>
          <w:szCs w:val="18"/>
          <w:lang w:val="es-ES"/>
        </w:rPr>
      </w:pPr>
      <w:r w:rsidRPr="00405B75">
        <w:rPr>
          <w:i/>
          <w:iCs/>
          <w:sz w:val="18"/>
          <w:szCs w:val="18"/>
          <w:lang w:val="es-ES"/>
        </w:rPr>
        <w:t xml:space="preserve">Reducción de los casos atrasados y aceleración de la evaluación de casos. </w:t>
      </w:r>
      <w:r w:rsidRPr="00405B75">
        <w:rPr>
          <w:sz w:val="18"/>
          <w:szCs w:val="18"/>
          <w:lang w:val="es-ES"/>
        </w:rPr>
        <w:t>Reducción de los casos atrasados antiguos (definidos para el plan de trabajo anual de la OSAI como casos recibidos en 2021 o años anteriores y aún en evaluación o investigación) en un 50 % (61 casos), priorizando el cierre de todos los casos anteriores a 2021, y el cierre de un total de 150 casos nuevos o antiguos antes del 31 de diciembre de 2024.</w:t>
      </w:r>
    </w:p>
    <w:p w14:paraId="716CC771" w14:textId="0B1C9D8C" w:rsidR="0096539B" w:rsidRPr="00405B75" w:rsidRDefault="00055F2B">
      <w:pPr>
        <w:pStyle w:val="Paraa"/>
        <w:numPr>
          <w:ilvl w:val="1"/>
          <w:numId w:val="31"/>
        </w:numPr>
        <w:ind w:left="720" w:firstLine="0"/>
        <w:rPr>
          <w:sz w:val="18"/>
          <w:szCs w:val="18"/>
          <w:lang w:val="es-ES"/>
        </w:rPr>
      </w:pPr>
      <w:r w:rsidRPr="00405B75">
        <w:rPr>
          <w:i/>
          <w:iCs/>
          <w:sz w:val="18"/>
          <w:szCs w:val="18"/>
          <w:lang w:val="es-ES"/>
        </w:rPr>
        <w:t>Consolidación de la plantilla de la Subdivisión de Investigación</w:t>
      </w:r>
      <w:r w:rsidRPr="00405B75">
        <w:rPr>
          <w:sz w:val="18"/>
          <w:szCs w:val="18"/>
          <w:lang w:val="es-ES"/>
        </w:rPr>
        <w:t>. Sobre la base de los puestos de investigación contratados en 2023, la OSAI se esforzará por cubrir todos los puestos disponibles antes del 31 de marzo de 2024. Además, a cada investigador se le asignarán funciones específicas de coordinación, como conductas sexuales indebidas, conductas prohibidas, marcos jurídicos y jurisprudencia, desviación de productos básicos, análisis forense digital, formación y aprendizaje, y protección de testigos.</w:t>
      </w:r>
    </w:p>
    <w:p w14:paraId="752C292B" w14:textId="1DEB48AB" w:rsidR="0096539B" w:rsidRPr="00405B75" w:rsidRDefault="00055F2B">
      <w:pPr>
        <w:pStyle w:val="Paraa"/>
        <w:numPr>
          <w:ilvl w:val="1"/>
          <w:numId w:val="31"/>
        </w:numPr>
        <w:ind w:left="720" w:firstLine="0"/>
        <w:rPr>
          <w:sz w:val="18"/>
          <w:szCs w:val="18"/>
          <w:lang w:val="es-ES"/>
        </w:rPr>
      </w:pPr>
      <w:r w:rsidRPr="00405B75">
        <w:rPr>
          <w:i/>
          <w:iCs/>
          <w:sz w:val="18"/>
          <w:szCs w:val="18"/>
          <w:lang w:val="es-ES"/>
        </w:rPr>
        <w:t xml:space="preserve">Establecimiento de un Servicio Forense Digital de la OSAI. </w:t>
      </w:r>
      <w:r w:rsidRPr="00405B75">
        <w:rPr>
          <w:sz w:val="18"/>
          <w:szCs w:val="18"/>
          <w:lang w:val="es-ES"/>
        </w:rPr>
        <w:t>La capacidad forense digital de la OSAI creció significativamente en 2023, con la incorporación de un experto forense digital especializado, la adquisición de una herramienta de análisis de datos y la compra de una licencia forense y de servidores informáticos que permiten el procesamiento y análisis a distancia de los activos de TIC incautados durante las investigaciones. Antes del 31 de diciembre de 2024, la OSAI redactará un mandato en el que se definirá el apoyo forense digital que puede prestarse a las investigaciones de forma periódica, lo que contribuirá a consolidar la capacidad y el marco forense digital de la OSAI. Asimismo, la OSAI examinará sus disposiciones o estructura de personal para incorporar de la mejor manera posible los conocimientos forenses digitales que sirvan mejor a las investigaciones de la OSAI en el futuro.</w:t>
      </w:r>
    </w:p>
    <w:p w14:paraId="3A343ED9" w14:textId="7BDF3B87" w:rsidR="0096539B" w:rsidRPr="00405B75" w:rsidRDefault="00055F2B">
      <w:pPr>
        <w:pStyle w:val="Paraa"/>
        <w:numPr>
          <w:ilvl w:val="1"/>
          <w:numId w:val="31"/>
        </w:numPr>
        <w:ind w:left="720" w:firstLine="0"/>
        <w:rPr>
          <w:sz w:val="18"/>
          <w:szCs w:val="18"/>
          <w:lang w:val="es-ES"/>
        </w:rPr>
      </w:pPr>
      <w:r w:rsidRPr="00405B75">
        <w:rPr>
          <w:i/>
          <w:iCs/>
          <w:sz w:val="18"/>
          <w:szCs w:val="18"/>
          <w:lang w:val="es-ES"/>
        </w:rPr>
        <w:t xml:space="preserve">Codificación de un enfoque de investigación de las conductas sexuales indebidas. </w:t>
      </w:r>
      <w:r w:rsidRPr="00405B75">
        <w:rPr>
          <w:sz w:val="18"/>
          <w:szCs w:val="18"/>
          <w:lang w:val="es-ES"/>
        </w:rPr>
        <w:t>La OSAI continuará con el trabajo realizado en 2023 de articulación y codificación de prácticas y normas centradas en el superviviente que seguir durante las investigaciones. En concreto, antes del 31 de diciembre de 2024, la OSAI redactará disposiciones en el manual de trabajo de casos de la OSAI que incorporarán la necesidad de ofrecer y hacer un seguimiento de la asistencia a las víctimas; de coordinarse, según sea necesario, con las redes de protección contra la explotación y los abusos sexuales en el país; y de registrar las denuncias de explotación y abuso sexuales en iReport Tracker. La OSAI también continuará su trabajo de 2023 en lo que respecta a la elaboración de estrategias de investigación y procedimientos operativos estándar de investigación asociados para el registro, las consideraciones especiales y los requisitos de notificación en relación con los casos de conducta sexual indebida.</w:t>
      </w:r>
    </w:p>
    <w:p w14:paraId="1D8A194B" w14:textId="09B6BD18" w:rsidR="00055F2B" w:rsidRPr="00405B75" w:rsidRDefault="00055F2B" w:rsidP="00E917BF">
      <w:pPr>
        <w:pStyle w:val="Para1"/>
        <w:ind w:hanging="11"/>
        <w:rPr>
          <w:sz w:val="18"/>
          <w:szCs w:val="18"/>
          <w:lang w:val="es-ES"/>
        </w:rPr>
      </w:pPr>
      <w:r w:rsidRPr="00405B75">
        <w:rPr>
          <w:sz w:val="18"/>
          <w:szCs w:val="18"/>
          <w:lang w:val="es-ES"/>
        </w:rPr>
        <w:t>En 2024, la Subdivisión de Investigación también empezará a desarrollar un marco para investigar la desviación de suministros del programa o de productos básicos de salud sexual y reproductiva, un ámbito que puede plantear importantes retos de investigación, sobre todo en términos de seguimiento y localización de lotes en los puntos de prestación de servicios, ubicación y número de posibles usuarios finales, presencia de plataformas privadas de reventa, identificación de puntos de desviación, identificación de actores clave en su transporte y definición de responsabilidades jurisdiccionales. La OSAI determinará y definirá las competencias adicionales necesarias para investigar mejor la desviación de productos y el tipo de asociaciones que deben establecerse para abordar el problema con mayor eficacia. Además, habida cuenta de los problemas jurisdiccionales que suelen plantearse cuando el UNFPA trabaja con asociados en la ejecución para suministrar productos básicos de salud sexual y reproductiva o participa en modalidades de TPP, es necesario que la OSAI defina qué investigará y qué no cuando reciba informes de desviaciones de productos.</w:t>
      </w:r>
    </w:p>
    <w:p w14:paraId="49E80A43" w14:textId="59C46409" w:rsidR="009262F3" w:rsidRPr="00405B75" w:rsidRDefault="009262F3" w:rsidP="00E917BF">
      <w:pPr>
        <w:pStyle w:val="HeadI"/>
        <w:ind w:hanging="294"/>
        <w:rPr>
          <w:sz w:val="24"/>
          <w:szCs w:val="24"/>
        </w:rPr>
      </w:pPr>
      <w:bookmarkStart w:id="74" w:name="_heading=h.35nkun2" w:colFirst="0" w:colLast="0"/>
      <w:bookmarkStart w:id="75" w:name="_Toc165045314"/>
      <w:bookmarkEnd w:id="74"/>
      <w:r w:rsidRPr="00405B75">
        <w:rPr>
          <w:bCs/>
          <w:sz w:val="24"/>
          <w:szCs w:val="24"/>
          <w:lang w:val="es-ES"/>
        </w:rPr>
        <w:t>El camino a seguir</w:t>
      </w:r>
      <w:bookmarkEnd w:id="75"/>
    </w:p>
    <w:p w14:paraId="5F7181EA" w14:textId="77777777" w:rsidR="00055F2B" w:rsidRPr="00405B75" w:rsidRDefault="00055F2B" w:rsidP="00E917BF">
      <w:pPr>
        <w:pStyle w:val="Para1"/>
        <w:ind w:hanging="11"/>
        <w:rPr>
          <w:sz w:val="18"/>
          <w:szCs w:val="18"/>
          <w:lang w:val="es-ES"/>
        </w:rPr>
      </w:pPr>
      <w:r w:rsidRPr="00405B75">
        <w:rPr>
          <w:sz w:val="18"/>
          <w:szCs w:val="18"/>
          <w:lang w:val="es-ES"/>
        </w:rPr>
        <w:t>Dada la competencia existente en el mercado de talentos, sigue siendo un reto conseguir y retener a los mejores candidatos para los puestos que están en proceso de contratación, especialmente para los puestos en el ámbito de las investigaciones. En 2024, para evitar que los casos de investigación sigan aumentando y siendo cada vez más antiguos, la OSAI tratará de finalizar las contrataciones pendientes y de desarrollar su capacidad de consultoría y apoyo. La OSAI también seguirá contratando a una empresa especializada en investigaciones para aumentar su capacidad.</w:t>
      </w:r>
    </w:p>
    <w:p w14:paraId="2091DFE7" w14:textId="5DEF4B28" w:rsidR="00055F2B" w:rsidRPr="00405B75" w:rsidRDefault="00055F2B" w:rsidP="00E917BF">
      <w:pPr>
        <w:pStyle w:val="Para1"/>
        <w:ind w:hanging="11"/>
        <w:rPr>
          <w:sz w:val="18"/>
          <w:szCs w:val="18"/>
          <w:lang w:val="es-ES"/>
        </w:rPr>
      </w:pPr>
      <w:r w:rsidRPr="00405B75">
        <w:rPr>
          <w:sz w:val="18"/>
          <w:szCs w:val="18"/>
          <w:lang w:val="es-ES"/>
        </w:rPr>
        <w:t xml:space="preserve">Es probable que un aumento de la capacidad de investigación de la OSAI (es decir, mediante la contratación de personal, consultores y asistencia externa) conduzca al aumento del número de productos de trabajo que requieran revisión a nivel de dirección de la OSAI. Esto se abordará mediante recursos adicionales, delegación de autoridad, servicios de garantía de calidad y creación de nuevos puestos utilizando los presupuestos prorrogados de 2023, sobre una base de neutralidad de costes. </w:t>
      </w:r>
    </w:p>
    <w:p w14:paraId="174757FE" w14:textId="40232502" w:rsidR="00055F2B" w:rsidRPr="00405B75" w:rsidRDefault="00055F2B" w:rsidP="00E917BF">
      <w:pPr>
        <w:pStyle w:val="Para1"/>
        <w:ind w:hanging="11"/>
        <w:rPr>
          <w:sz w:val="18"/>
          <w:szCs w:val="18"/>
          <w:lang w:val="es-ES"/>
        </w:rPr>
      </w:pPr>
      <w:r w:rsidRPr="00405B75">
        <w:rPr>
          <w:sz w:val="18"/>
          <w:szCs w:val="18"/>
          <w:lang w:val="es-ES"/>
        </w:rPr>
        <w:t>La OSAI seguirá perfeccionando la agilización de los casos entrantes y su estrategia de identificar y cerrar los asuntos heredados y los nuevos casos que impliquen conductas indebidas de menor importancia y cuya investigación no redunde en interés de la organización, centrándose en los casos de mayor prioridad en 2024.</w:t>
      </w:r>
    </w:p>
    <w:p w14:paraId="27077228" w14:textId="4A935190" w:rsidR="00055F2B" w:rsidRPr="00405B75" w:rsidRDefault="00055F2B" w:rsidP="00E917BF">
      <w:pPr>
        <w:pStyle w:val="Para1"/>
        <w:ind w:hanging="11"/>
        <w:rPr>
          <w:sz w:val="18"/>
          <w:szCs w:val="18"/>
          <w:lang w:val="es-ES"/>
        </w:rPr>
      </w:pPr>
      <w:r w:rsidRPr="00405B75">
        <w:rPr>
          <w:sz w:val="18"/>
          <w:szCs w:val="18"/>
          <w:lang w:val="es-ES"/>
        </w:rPr>
        <w:t xml:space="preserve">Con los preparativos del próximo plan estratégico del UNFPA ya a la vista, la OSAI seguirá examinando sus necesidades de recursos para tenerlas en cuenta en el próximo presupuesto cuatrienal.  </w:t>
      </w:r>
    </w:p>
    <w:p w14:paraId="63B33BED" w14:textId="77777777" w:rsidR="00055F2B" w:rsidRPr="00405B75" w:rsidRDefault="00055F2B" w:rsidP="00E917BF">
      <w:pPr>
        <w:pStyle w:val="Para1"/>
        <w:ind w:hanging="11"/>
        <w:rPr>
          <w:sz w:val="18"/>
          <w:szCs w:val="18"/>
          <w:lang w:val="es-ES"/>
        </w:rPr>
      </w:pPr>
      <w:r w:rsidRPr="00405B75">
        <w:rPr>
          <w:sz w:val="18"/>
          <w:szCs w:val="18"/>
          <w:lang w:val="es-ES"/>
        </w:rPr>
        <w:lastRenderedPageBreak/>
        <w:t xml:space="preserve">La OSAI tratará de completar las contrataciones en curso en el marco de la auditoría interna, renovar su lista de consultores de auditoría en 2024 y seguir agilizando sus procesos de elaboración de informes para garantizar aún más la puntualidad de sus informes de auditoría y otros productos entregables. </w:t>
      </w:r>
    </w:p>
    <w:p w14:paraId="6E0ED34E" w14:textId="4B591CA2" w:rsidR="00055F2B" w:rsidRPr="00405B75" w:rsidRDefault="00055F2B" w:rsidP="00E917BF">
      <w:pPr>
        <w:pStyle w:val="Para1"/>
        <w:ind w:hanging="11"/>
        <w:rPr>
          <w:sz w:val="18"/>
          <w:szCs w:val="18"/>
          <w:lang w:val="es-ES"/>
        </w:rPr>
      </w:pPr>
      <w:r w:rsidRPr="00405B75">
        <w:rPr>
          <w:sz w:val="18"/>
          <w:szCs w:val="18"/>
          <w:lang w:val="es-ES"/>
        </w:rPr>
        <w:t>La OSAI seguirá mejorando las relaciones de trabajo con otras entidades de supervisión (Junta de Auditores de las Naciones Unidas, fondos y programas de las Naciones Unidas con sede en Nueva York, Dependencia Común de Inspección, entre otras), grupos profesionales de auditoría e investigación dentro del sistema de las Naciones Unidas y la red más amplia de profesionales (el Grupo de Auditoría Interna e Investigación, el Instituto de Auditores Internos, entre otros). Una iniciativa que la OSAI se propone emprender en 2024 es el desarrollo de un plan de formación común con vistas a la creación de una Academia UN-RIAS, tal como se acordó en la reunión de jefes de auditoría interna celebrada en 2023 en Nueva York.</w:t>
      </w:r>
    </w:p>
    <w:p w14:paraId="49CD39DE" w14:textId="78896F7A" w:rsidR="00055F2B" w:rsidRPr="00405B75" w:rsidRDefault="00055F2B" w:rsidP="00E917BF">
      <w:pPr>
        <w:pStyle w:val="Para1"/>
        <w:ind w:hanging="11"/>
        <w:rPr>
          <w:sz w:val="18"/>
          <w:szCs w:val="18"/>
          <w:lang w:val="es-ES"/>
        </w:rPr>
      </w:pPr>
      <w:r w:rsidRPr="00405B75">
        <w:rPr>
          <w:sz w:val="18"/>
          <w:szCs w:val="18"/>
          <w:lang w:val="es-ES"/>
        </w:rPr>
        <w:t xml:space="preserve">En vista de la inminente adopción de las nuevas Normas Globales de Auditoría Interna en enero de 2025, la OSAI iniciará una revisión de su carta actual en 2024 para alinearla con las nuevas normas y, del mismo modo, completará la revisión tanto de su manual de auditoría interna como del manual de trabajo de casos de investigación.    </w:t>
      </w:r>
    </w:p>
    <w:p w14:paraId="6131CE17" w14:textId="4B869202" w:rsidR="00055F2B" w:rsidRPr="00405B75" w:rsidRDefault="00055F2B" w:rsidP="00E917BF">
      <w:pPr>
        <w:pStyle w:val="Para1"/>
        <w:ind w:hanging="11"/>
        <w:rPr>
          <w:sz w:val="18"/>
          <w:szCs w:val="18"/>
          <w:lang w:val="es-ES"/>
        </w:rPr>
      </w:pPr>
      <w:r w:rsidRPr="00405B75">
        <w:rPr>
          <w:sz w:val="18"/>
          <w:szCs w:val="18"/>
          <w:lang w:val="es-ES"/>
        </w:rPr>
        <w:t>La OSAI desea dar las gracias a la Junta Ejecutiva, a la Directora Ejecutiva del UNFPA, a los altos directivos y al personal que le prestó asistencia, y cooperó con ella a lo largo de 2023. La OSAI también expresa su agradecimiento al OAC por su continuo apoyo, que ha permitido a la OSAI llevar a cabo con éxito su mandato en 2023.</w:t>
      </w:r>
    </w:p>
    <w:p w14:paraId="79656A2A" w14:textId="049C25C8" w:rsidR="007B77CC" w:rsidRPr="00405B75" w:rsidRDefault="00055F2B" w:rsidP="00E36C29">
      <w:pPr>
        <w:pStyle w:val="Para1"/>
        <w:ind w:hanging="11"/>
        <w:rPr>
          <w:sz w:val="18"/>
          <w:szCs w:val="18"/>
          <w:lang w:val="es-ES"/>
        </w:rPr>
      </w:pPr>
      <w:r w:rsidRPr="00405B75">
        <w:rPr>
          <w:sz w:val="18"/>
          <w:szCs w:val="18"/>
          <w:lang w:val="es-ES"/>
        </w:rPr>
        <w:t>A través de sus respuestas a los informes de auditoría e investigación y sus consejos, además de las decisiones tomadas para mejorar la independencia de la OSAI, la dirección del UNFPA siguió demostrando en 2023 su compromiso para aumentar la eficacia de la gobernanza, la gestión de riesgos, y los procesos de control en el UNFPA.</w:t>
      </w:r>
    </w:p>
    <w:p w14:paraId="00000345" w14:textId="095A5236" w:rsidR="00520A71" w:rsidRPr="00405B75" w:rsidRDefault="00515C98" w:rsidP="007A0F54">
      <w:pPr>
        <w:pBdr>
          <w:top w:val="nil"/>
          <w:left w:val="nil"/>
          <w:bottom w:val="nil"/>
          <w:right w:val="nil"/>
          <w:between w:val="nil"/>
        </w:pBdr>
        <w:tabs>
          <w:tab w:val="left" w:pos="1701"/>
          <w:tab w:val="left" w:pos="720"/>
        </w:tabs>
        <w:spacing w:before="120" w:after="120" w:line="240" w:lineRule="auto"/>
        <w:ind w:left="360" w:right="504"/>
        <w:jc w:val="center"/>
        <w:rPr>
          <w:rFonts w:eastAsia="Times New Roman" w:cs="Times New Roman"/>
          <w:color w:val="000000"/>
          <w:sz w:val="18"/>
          <w:szCs w:val="18"/>
        </w:rPr>
      </w:pPr>
      <w:r w:rsidRPr="00405B75">
        <w:rPr>
          <w:rFonts w:eastAsia="Times New Roman" w:cs="Times New Roman"/>
          <w:color w:val="000000"/>
          <w:sz w:val="18"/>
          <w:szCs w:val="18"/>
          <w:lang w:val="es-ES"/>
        </w:rPr>
        <w:t>_____________</w:t>
      </w:r>
    </w:p>
    <w:sectPr w:rsidR="00520A71" w:rsidRPr="00405B75">
      <w:headerReference w:type="even" r:id="rId32"/>
      <w:headerReference w:type="default" r:id="rId33"/>
      <w:footerReference w:type="even" r:id="rId34"/>
      <w:footerReference w:type="default" r:id="rId35"/>
      <w:headerReference w:type="first" r:id="rId36"/>
      <w:footerReference w:type="first" r:id="rId37"/>
      <w:pgSz w:w="12240" w:h="15840"/>
      <w:pgMar w:top="1742" w:right="1195" w:bottom="1901" w:left="1195"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F539C" w14:textId="77777777" w:rsidR="00277298" w:rsidRDefault="00277298">
      <w:pPr>
        <w:spacing w:after="0" w:line="240" w:lineRule="auto"/>
      </w:pPr>
      <w:r>
        <w:separator/>
      </w:r>
    </w:p>
  </w:endnote>
  <w:endnote w:type="continuationSeparator" w:id="0">
    <w:p w14:paraId="444DB773" w14:textId="77777777" w:rsidR="00277298" w:rsidRDefault="00277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heSansLight-Plain">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rcode 3 of 9 by request">
    <w:altName w:val="Calibri"/>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980246"/>
      <w:docPartObj>
        <w:docPartGallery w:val="Page Numbers (Bottom of Page)"/>
        <w:docPartUnique/>
      </w:docPartObj>
    </w:sdtPr>
    <w:sdtEndPr>
      <w:rPr>
        <w:noProof/>
      </w:rPr>
    </w:sdtEndPr>
    <w:sdtContent>
      <w:p w14:paraId="00000371" w14:textId="12625AB6" w:rsidR="00520A71" w:rsidRPr="00AA0CC4" w:rsidRDefault="00AA0CC4" w:rsidP="00AA0CC4">
        <w:pPr>
          <w:pStyle w:val="Footer"/>
          <w:ind w:left="0"/>
        </w:pPr>
        <w:r>
          <w:rPr>
            <w:lang w:val="es-ES"/>
          </w:rPr>
          <w:fldChar w:fldCharType="begin"/>
        </w:r>
        <w:r>
          <w:rPr>
            <w:lang w:val="es-ES"/>
          </w:rPr>
          <w:instrText xml:space="preserve"> PAGE   \* MERGEFORMAT </w:instrText>
        </w:r>
        <w:r>
          <w:rPr>
            <w:lang w:val="es-ES"/>
          </w:rPr>
          <w:fldChar w:fldCharType="separate"/>
        </w:r>
        <w:r>
          <w:rPr>
            <w:noProof/>
            <w:lang w:val="es-ES"/>
          </w:rPr>
          <w:t>2</w:t>
        </w:r>
        <w:r>
          <w:rPr>
            <w:noProof/>
            <w:lang w:val="es-E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644364"/>
      <w:docPartObj>
        <w:docPartGallery w:val="Page Numbers (Bottom of Page)"/>
        <w:docPartUnique/>
      </w:docPartObj>
    </w:sdtPr>
    <w:sdtEndPr>
      <w:rPr>
        <w:noProof/>
      </w:rPr>
    </w:sdtEndPr>
    <w:sdtContent>
      <w:p w14:paraId="4A6EDB70" w14:textId="7D992787" w:rsidR="00AA0CC4" w:rsidRPr="00AA0CC4" w:rsidRDefault="00AA0CC4" w:rsidP="00AA0CC4">
        <w:pPr>
          <w:pStyle w:val="Footer"/>
          <w:ind w:right="40"/>
          <w:jc w:val="right"/>
        </w:pPr>
        <w:r>
          <w:rPr>
            <w:lang w:val="es-ES"/>
          </w:rPr>
          <w:fldChar w:fldCharType="begin"/>
        </w:r>
        <w:r>
          <w:rPr>
            <w:lang w:val="es-ES"/>
          </w:rPr>
          <w:instrText xml:space="preserve"> PAGE   \* MERGEFORMAT </w:instrText>
        </w:r>
        <w:r>
          <w:rPr>
            <w:lang w:val="es-ES"/>
          </w:rPr>
          <w:fldChar w:fldCharType="separate"/>
        </w:r>
        <w:r>
          <w:rPr>
            <w:noProof/>
            <w:lang w:val="es-ES"/>
          </w:rPr>
          <w:t>2</w:t>
        </w:r>
        <w:r>
          <w:rPr>
            <w:noProof/>
            <w:lang w:val="es-E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058D" w14:textId="77777777" w:rsidR="00E528C8" w:rsidRDefault="00E528C8" w:rsidP="00E528C8">
    <w:pPr>
      <w:pStyle w:val="Footer"/>
      <w:rPr>
        <w:lang w:val="es-ES"/>
      </w:rPr>
    </w:pPr>
    <w:r w:rsidRPr="008219EB">
      <w:rPr>
        <w:i/>
        <w:sz w:val="16"/>
        <w:lang w:val="es-419"/>
      </w:rPr>
      <w:t>Nota: El presente documento fue procesado en su totalidad por el UNFPA.</w:t>
    </w:r>
  </w:p>
  <w:tbl>
    <w:tblPr>
      <w:tblW w:w="0" w:type="auto"/>
      <w:tblLayout w:type="fixed"/>
      <w:tblCellMar>
        <w:left w:w="0" w:type="dxa"/>
        <w:right w:w="0" w:type="dxa"/>
      </w:tblCellMar>
      <w:tblLook w:val="0000" w:firstRow="0" w:lastRow="0" w:firstColumn="0" w:lastColumn="0" w:noHBand="0" w:noVBand="0"/>
    </w:tblPr>
    <w:tblGrid>
      <w:gridCol w:w="3830"/>
      <w:gridCol w:w="4920"/>
    </w:tblGrid>
    <w:tr w:rsidR="008219EB" w14:paraId="6CFC2C65" w14:textId="77777777" w:rsidTr="00900CB5">
      <w:tblPrEx>
        <w:tblCellMar>
          <w:top w:w="0" w:type="dxa"/>
          <w:bottom w:w="0" w:type="dxa"/>
        </w:tblCellMar>
      </w:tblPrEx>
      <w:tc>
        <w:tcPr>
          <w:tcW w:w="3830" w:type="dxa"/>
          <w:shd w:val="clear" w:color="auto" w:fill="auto"/>
        </w:tcPr>
        <w:p w14:paraId="4FC30195" w14:textId="77777777" w:rsidR="008219EB" w:rsidRDefault="008219EB" w:rsidP="008219EB">
          <w:pPr>
            <w:pStyle w:val="ReleaseDate"/>
          </w:pPr>
          <w:r>
            <w:t>24-09043 (S)    220524    220524</w:t>
          </w:r>
        </w:p>
        <w:p w14:paraId="3E8230F9" w14:textId="7AD41C7A" w:rsidR="008219EB" w:rsidRPr="00080A0F" w:rsidRDefault="008219EB" w:rsidP="008219EB">
          <w:pPr>
            <w:pStyle w:val="Footer"/>
            <w:spacing w:before="80" w:line="210" w:lineRule="exact"/>
            <w:ind w:left="90" w:right="0"/>
            <w:rPr>
              <w:rFonts w:ascii="Barcode 3 of 9 by request" w:hAnsi="Barcode 3 of 9 by request"/>
              <w:b/>
              <w:sz w:val="24"/>
              <w:lang w:val="es-ES"/>
            </w:rPr>
          </w:pPr>
          <w:r>
            <w:rPr>
              <w:rFonts w:ascii="Barcode 3 of 9 by request" w:hAnsi="Barcode 3 of 9 by request"/>
              <w:sz w:val="24"/>
              <w:lang w:val="es-ES"/>
            </w:rPr>
            <w:t>*2409043*</w:t>
          </w:r>
        </w:p>
      </w:tc>
      <w:tc>
        <w:tcPr>
          <w:tcW w:w="4920" w:type="dxa"/>
          <w:shd w:val="clear" w:color="auto" w:fill="auto"/>
        </w:tcPr>
        <w:p w14:paraId="239D84CB" w14:textId="3596F224" w:rsidR="008219EB" w:rsidRDefault="008219EB" w:rsidP="008219EB">
          <w:pPr>
            <w:pStyle w:val="Footer"/>
            <w:ind w:right="86"/>
            <w:jc w:val="right"/>
            <w:rPr>
              <w:b/>
              <w:sz w:val="20"/>
            </w:rPr>
          </w:pPr>
          <w:r>
            <w:rPr>
              <w:b/>
              <w:sz w:val="20"/>
            </w:rPr>
            <w:drawing>
              <wp:inline distT="0" distB="0" distL="0" distR="0" wp14:anchorId="214017ED" wp14:editId="32E2B50B">
                <wp:extent cx="1082042" cy="231648"/>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082042" cy="231648"/>
                        </a:xfrm>
                        <a:prstGeom prst="rect">
                          <a:avLst/>
                        </a:prstGeom>
                      </pic:spPr>
                    </pic:pic>
                  </a:graphicData>
                </a:graphic>
              </wp:inline>
            </w:drawing>
          </w:r>
        </w:p>
      </w:tc>
    </w:tr>
  </w:tbl>
  <w:p w14:paraId="00000372" w14:textId="77777777" w:rsidR="00520A71" w:rsidRPr="008219EB" w:rsidRDefault="00520A71">
    <w:pPr>
      <w:pBdr>
        <w:top w:val="nil"/>
        <w:left w:val="nil"/>
        <w:bottom w:val="nil"/>
        <w:right w:val="nil"/>
        <w:between w:val="nil"/>
      </w:pBdr>
      <w:spacing w:after="120" w:line="240" w:lineRule="auto"/>
      <w:ind w:left="1267" w:right="1267"/>
      <w:rPr>
        <w:rFonts w:eastAsia="Times New Roman" w:cs="Times New Roman"/>
        <w:color w:val="000000"/>
        <w:sz w:val="17"/>
        <w:szCs w:val="17"/>
        <w:lang w:val="es-4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EF4F3" w14:textId="77777777" w:rsidR="00277298" w:rsidRDefault="00277298">
      <w:pPr>
        <w:spacing w:after="0" w:line="240" w:lineRule="auto"/>
      </w:pPr>
      <w:r>
        <w:separator/>
      </w:r>
    </w:p>
  </w:footnote>
  <w:footnote w:type="continuationSeparator" w:id="0">
    <w:p w14:paraId="3D077681" w14:textId="77777777" w:rsidR="00277298" w:rsidRDefault="00277298">
      <w:pPr>
        <w:spacing w:after="0" w:line="240" w:lineRule="auto"/>
      </w:pPr>
      <w:r>
        <w:continuationSeparator/>
      </w:r>
    </w:p>
  </w:footnote>
  <w:footnote w:id="1">
    <w:p w14:paraId="2F0B65F3" w14:textId="5D2C45D7" w:rsidR="00B50082" w:rsidRPr="007A0F54" w:rsidRDefault="00B50082" w:rsidP="009212DD">
      <w:pPr>
        <w:pStyle w:val="FootnoteText"/>
        <w:ind w:left="720"/>
        <w:jc w:val="both"/>
        <w:rPr>
          <w:rFonts w:cs="Times New Roman"/>
          <w:sz w:val="16"/>
          <w:szCs w:val="16"/>
        </w:rPr>
      </w:pPr>
      <w:r>
        <w:rPr>
          <w:rFonts w:cs="Times New Roman"/>
          <w:sz w:val="16"/>
          <w:szCs w:val="16"/>
          <w:vertAlign w:val="superscript"/>
          <w:lang w:val="es-ES"/>
        </w:rPr>
        <w:footnoteRef/>
      </w:r>
      <w:r>
        <w:rPr>
          <w:rFonts w:cs="Times New Roman"/>
          <w:sz w:val="16"/>
          <w:szCs w:val="16"/>
          <w:lang w:val="es-ES"/>
        </w:rPr>
        <w:t xml:space="preserve"> </w:t>
      </w:r>
      <w:hyperlink r:id="rId1" w:history="1">
        <w:r>
          <w:rPr>
            <w:rStyle w:val="Hyperlink"/>
            <w:rFonts w:cs="Times New Roman"/>
            <w:sz w:val="16"/>
            <w:szCs w:val="16"/>
            <w:lang w:val="es-ES"/>
          </w:rPr>
          <w:t>https://www.unfpa.org/admin-resource/unfpa-oversight-policy</w:t>
        </w:r>
      </w:hyperlink>
      <w:r>
        <w:rPr>
          <w:rFonts w:cs="Times New Roman"/>
          <w:sz w:val="16"/>
          <w:szCs w:val="16"/>
          <w:lang w:val="es-ES"/>
        </w:rPr>
        <w:t>.</w:t>
      </w:r>
    </w:p>
  </w:footnote>
  <w:footnote w:id="2">
    <w:p w14:paraId="1CA98AF0" w14:textId="1143C7BB" w:rsidR="00B50082" w:rsidRPr="00405B75" w:rsidRDefault="00B50082" w:rsidP="009212DD">
      <w:pPr>
        <w:pStyle w:val="FootnoteText"/>
        <w:ind w:left="720"/>
        <w:jc w:val="both"/>
        <w:rPr>
          <w:rFonts w:cs="Times New Roman"/>
          <w:sz w:val="16"/>
          <w:szCs w:val="16"/>
          <w:lang w:val="es-ES"/>
        </w:rPr>
      </w:pPr>
      <w:r>
        <w:rPr>
          <w:rFonts w:cs="Times New Roman"/>
          <w:sz w:val="16"/>
          <w:szCs w:val="16"/>
          <w:vertAlign w:val="superscript"/>
          <w:lang w:val="es-ES"/>
        </w:rPr>
        <w:footnoteRef/>
      </w:r>
      <w:r>
        <w:rPr>
          <w:rFonts w:cs="Times New Roman"/>
          <w:sz w:val="16"/>
          <w:szCs w:val="16"/>
          <w:lang w:val="es-ES"/>
        </w:rPr>
        <w:t xml:space="preserve"> Véase el documento DP/FPA/2007/20.</w:t>
      </w:r>
    </w:p>
  </w:footnote>
  <w:footnote w:id="3">
    <w:p w14:paraId="55198778" w14:textId="738C06CF" w:rsidR="006F2808" w:rsidRPr="00405B75" w:rsidRDefault="006F2808" w:rsidP="009212DD">
      <w:pPr>
        <w:pStyle w:val="FootnoteText"/>
        <w:ind w:left="720"/>
        <w:jc w:val="both"/>
        <w:rPr>
          <w:rFonts w:cs="Times New Roman"/>
          <w:sz w:val="16"/>
          <w:szCs w:val="16"/>
          <w:lang w:val="es-ES"/>
        </w:rPr>
      </w:pPr>
      <w:r>
        <w:rPr>
          <w:rFonts w:cs="Times New Roman"/>
          <w:sz w:val="16"/>
          <w:szCs w:val="16"/>
          <w:vertAlign w:val="superscript"/>
          <w:lang w:val="es-ES"/>
        </w:rPr>
        <w:footnoteRef/>
      </w:r>
      <w:r>
        <w:rPr>
          <w:rFonts w:cs="Times New Roman"/>
          <w:sz w:val="16"/>
          <w:szCs w:val="16"/>
          <w:lang w:val="es-ES"/>
        </w:rPr>
        <w:t xml:space="preserve"> La valoración para 2023 es la misma que la del año anterior. Las definiciones de la valoración de auditoría del UNFPA están armonizadas con las de ONU-Mujeres, UNICEF y UNOPS. El PNUD ha adoptado diferentes definiciones en relación con la valoración.</w:t>
      </w:r>
    </w:p>
  </w:footnote>
  <w:footnote w:id="4">
    <w:p w14:paraId="1EF802A7" w14:textId="2858A22F" w:rsidR="00F4172E" w:rsidRPr="00405B75" w:rsidRDefault="00F4172E" w:rsidP="009212DD">
      <w:pPr>
        <w:pStyle w:val="FootnoteText"/>
        <w:ind w:left="720"/>
        <w:jc w:val="both"/>
        <w:rPr>
          <w:rFonts w:cs="Times New Roman"/>
          <w:sz w:val="16"/>
          <w:szCs w:val="16"/>
          <w:lang w:val="es-ES"/>
        </w:rPr>
      </w:pPr>
      <w:r>
        <w:rPr>
          <w:rFonts w:cs="Times New Roman"/>
          <w:sz w:val="16"/>
          <w:szCs w:val="16"/>
          <w:vertAlign w:val="superscript"/>
          <w:lang w:val="es-ES"/>
        </w:rPr>
        <w:footnoteRef/>
      </w:r>
      <w:r>
        <w:rPr>
          <w:rFonts w:cs="Times New Roman"/>
          <w:sz w:val="16"/>
          <w:szCs w:val="16"/>
          <w:lang w:val="es-ES"/>
        </w:rPr>
        <w:t xml:space="preserve"> Normas Internacionales para la Práctica Profesional de la Auditoría Interna serie 1300 “Programa de garantía y mejora de la calidad”.</w:t>
      </w:r>
    </w:p>
  </w:footnote>
  <w:footnote w:id="5">
    <w:p w14:paraId="3F77AA6B" w14:textId="07923022" w:rsidR="00F4172E" w:rsidRPr="00405B75" w:rsidRDefault="00F4172E" w:rsidP="009212DD">
      <w:pPr>
        <w:pStyle w:val="FootnoteText"/>
        <w:ind w:left="720"/>
        <w:jc w:val="both"/>
        <w:rPr>
          <w:rFonts w:cs="Times New Roman"/>
          <w:sz w:val="16"/>
          <w:szCs w:val="16"/>
          <w:lang w:val="es-ES"/>
        </w:rPr>
      </w:pPr>
      <w:r>
        <w:rPr>
          <w:rFonts w:cs="Times New Roman"/>
          <w:sz w:val="16"/>
          <w:szCs w:val="16"/>
          <w:vertAlign w:val="superscript"/>
          <w:lang w:val="es-ES"/>
        </w:rPr>
        <w:footnoteRef/>
      </w:r>
      <w:r>
        <w:rPr>
          <w:rFonts w:cs="Times New Roman"/>
          <w:sz w:val="16"/>
          <w:szCs w:val="16"/>
          <w:lang w:val="es-ES"/>
        </w:rPr>
        <w:t xml:space="preserve"> Asesoría práctica 1310-1: “Requisitos del Programa de garantía y mejora de la calidad”.</w:t>
      </w:r>
    </w:p>
  </w:footnote>
  <w:footnote w:id="6">
    <w:p w14:paraId="59B4092A" w14:textId="233D8861" w:rsidR="00F4172E" w:rsidRPr="00405B75" w:rsidRDefault="00F4172E" w:rsidP="009212DD">
      <w:pPr>
        <w:pStyle w:val="FootnoteText"/>
        <w:ind w:left="720"/>
        <w:jc w:val="both"/>
        <w:rPr>
          <w:rFonts w:cs="Times New Roman"/>
          <w:sz w:val="16"/>
          <w:szCs w:val="16"/>
          <w:lang w:val="es-ES"/>
        </w:rPr>
      </w:pPr>
      <w:r>
        <w:rPr>
          <w:rFonts w:cs="Times New Roman"/>
          <w:sz w:val="16"/>
          <w:szCs w:val="16"/>
          <w:vertAlign w:val="superscript"/>
          <w:lang w:val="es-ES"/>
        </w:rPr>
        <w:footnoteRef/>
      </w:r>
      <w:r>
        <w:rPr>
          <w:rFonts w:cs="Times New Roman"/>
          <w:sz w:val="16"/>
          <w:szCs w:val="16"/>
          <w:lang w:val="es-ES"/>
        </w:rPr>
        <w:t xml:space="preserve"> A 14 de marzo de 2024, había tres puestos de categoría P-3 vacantes.</w:t>
      </w:r>
    </w:p>
  </w:footnote>
  <w:footnote w:id="7">
    <w:p w14:paraId="54A647AE" w14:textId="78B79BE8" w:rsidR="008474DC" w:rsidRPr="00405B75" w:rsidRDefault="008474DC" w:rsidP="009212DD">
      <w:pPr>
        <w:pStyle w:val="FootnoteText"/>
        <w:ind w:left="720"/>
        <w:jc w:val="both"/>
        <w:rPr>
          <w:rFonts w:cs="Times New Roman"/>
          <w:sz w:val="16"/>
          <w:szCs w:val="16"/>
          <w:lang w:val="es-ES"/>
        </w:rPr>
      </w:pPr>
      <w:r>
        <w:rPr>
          <w:rFonts w:cs="Times New Roman"/>
          <w:sz w:val="16"/>
          <w:szCs w:val="16"/>
          <w:vertAlign w:val="superscript"/>
          <w:lang w:val="es-ES"/>
        </w:rPr>
        <w:footnoteRef/>
      </w:r>
      <w:r>
        <w:rPr>
          <w:rFonts w:cs="Times New Roman"/>
          <w:sz w:val="16"/>
          <w:szCs w:val="16"/>
          <w:lang w:val="es-ES"/>
        </w:rPr>
        <w:t xml:space="preserve"> Los servicios de garantía implican un examen objetivo de las pruebas con el fin de proporcionar una evaluación independiente sobre los procesos de gobernanza, gestión de riesgos y control de la organización.</w:t>
      </w:r>
    </w:p>
  </w:footnote>
  <w:footnote w:id="8">
    <w:p w14:paraId="4B65D913" w14:textId="7FF12B3E" w:rsidR="008474DC" w:rsidRPr="00405B75" w:rsidRDefault="008474DC" w:rsidP="009212DD">
      <w:pPr>
        <w:pStyle w:val="FootnoteText"/>
        <w:ind w:left="720"/>
        <w:jc w:val="both"/>
        <w:rPr>
          <w:rFonts w:cs="Times New Roman"/>
          <w:sz w:val="16"/>
          <w:szCs w:val="16"/>
          <w:lang w:val="es-ES"/>
        </w:rPr>
      </w:pPr>
      <w:r>
        <w:rPr>
          <w:rFonts w:cs="Times New Roman"/>
          <w:sz w:val="16"/>
          <w:szCs w:val="16"/>
          <w:vertAlign w:val="superscript"/>
          <w:lang w:val="es-ES"/>
        </w:rPr>
        <w:footnoteRef/>
      </w:r>
      <w:r>
        <w:rPr>
          <w:rFonts w:cs="Times New Roman"/>
          <w:sz w:val="16"/>
          <w:szCs w:val="16"/>
          <w:lang w:val="es-ES"/>
        </w:rPr>
        <w:t xml:space="preserve"> Véanse las definiciones y valoraciones de auditoría en la siguiente dirección web: </w:t>
      </w:r>
      <w:hyperlink r:id="rId2" w:history="1">
        <w:r>
          <w:rPr>
            <w:rStyle w:val="Hyperlink"/>
            <w:rFonts w:cs="Times New Roman"/>
            <w:sz w:val="16"/>
            <w:szCs w:val="16"/>
            <w:lang w:val="es-ES"/>
          </w:rPr>
          <w:t>https://www.unfpa.org/admin-resource/standard-definition-audit-terms</w:t>
        </w:r>
      </w:hyperlink>
      <w:r>
        <w:rPr>
          <w:rFonts w:cs="Times New Roman"/>
          <w:sz w:val="16"/>
          <w:szCs w:val="16"/>
          <w:lang w:val="es-ES"/>
        </w:rPr>
        <w:t>.</w:t>
      </w:r>
    </w:p>
  </w:footnote>
  <w:footnote w:id="9">
    <w:p w14:paraId="28F13115" w14:textId="56350374" w:rsidR="00660B50" w:rsidRPr="00405B75"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es-ES"/>
        </w:rPr>
      </w:pPr>
      <w:r>
        <w:rPr>
          <w:rFonts w:cs="Times New Roman"/>
          <w:sz w:val="16"/>
          <w:szCs w:val="16"/>
          <w:vertAlign w:val="superscript"/>
          <w:lang w:val="es-ES"/>
        </w:rPr>
        <w:footnoteRef/>
      </w:r>
      <w:r>
        <w:rPr>
          <w:rFonts w:cs="Times New Roman"/>
          <w:color w:val="000000"/>
          <w:sz w:val="16"/>
          <w:szCs w:val="16"/>
          <w:lang w:val="es-ES"/>
        </w:rPr>
        <w:t xml:space="preserve"> Número de informe de la auditoría: </w:t>
      </w:r>
      <w:hyperlink r:id="rId3" w:history="1">
        <w:r>
          <w:rPr>
            <w:rStyle w:val="Hyperlink"/>
            <w:rFonts w:eastAsia="Times New Roman" w:cs="Times New Roman"/>
            <w:sz w:val="16"/>
            <w:szCs w:val="16"/>
            <w:lang w:val="es-ES"/>
          </w:rPr>
          <w:t>IA/2023-04</w:t>
        </w:r>
      </w:hyperlink>
      <w:r>
        <w:rPr>
          <w:rFonts w:cs="Times New Roman"/>
          <w:color w:val="000000"/>
          <w:sz w:val="16"/>
          <w:szCs w:val="16"/>
          <w:lang w:val="es-ES"/>
        </w:rPr>
        <w:t xml:space="preserve"> - Auditoría de la política y los procedimientos acelerados del UNFPA para la adquisición de suministros humanitarios.</w:t>
      </w:r>
    </w:p>
  </w:footnote>
  <w:footnote w:id="10">
    <w:p w14:paraId="27803AD4" w14:textId="02EE4B8A" w:rsidR="00660B50" w:rsidRPr="00405B75"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es-ES"/>
        </w:rPr>
      </w:pPr>
      <w:r>
        <w:rPr>
          <w:rFonts w:cs="Times New Roman"/>
          <w:sz w:val="16"/>
          <w:szCs w:val="16"/>
          <w:vertAlign w:val="superscript"/>
          <w:lang w:val="es-ES"/>
        </w:rPr>
        <w:footnoteRef/>
      </w:r>
      <w:r>
        <w:rPr>
          <w:rFonts w:cs="Times New Roman"/>
          <w:color w:val="000000"/>
          <w:sz w:val="16"/>
          <w:szCs w:val="16"/>
          <w:lang w:val="es-ES"/>
        </w:rPr>
        <w:t xml:space="preserve"> Número de informe de la auditoría: </w:t>
      </w:r>
      <w:hyperlink r:id="rId4" w:history="1">
        <w:r>
          <w:rPr>
            <w:rStyle w:val="Hyperlink"/>
            <w:rFonts w:eastAsia="Times New Roman" w:cs="Times New Roman"/>
            <w:sz w:val="16"/>
            <w:szCs w:val="16"/>
            <w:lang w:val="es-ES"/>
          </w:rPr>
          <w:t>IA/2023-12</w:t>
        </w:r>
      </w:hyperlink>
      <w:r>
        <w:rPr>
          <w:rFonts w:cs="Times New Roman"/>
          <w:color w:val="000000"/>
          <w:sz w:val="16"/>
          <w:szCs w:val="16"/>
          <w:lang w:val="es-ES"/>
        </w:rPr>
        <w:t xml:space="preserve"> - Auditoría del proceso de almacenamiento previo de suministros del UNFPA.</w:t>
      </w:r>
    </w:p>
  </w:footnote>
  <w:footnote w:id="11">
    <w:p w14:paraId="12ECD59A" w14:textId="19B23764" w:rsidR="00660B50" w:rsidRPr="00405B75"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es-ES"/>
        </w:rPr>
      </w:pPr>
      <w:r>
        <w:rPr>
          <w:rFonts w:cs="Times New Roman"/>
          <w:sz w:val="16"/>
          <w:szCs w:val="16"/>
          <w:vertAlign w:val="superscript"/>
          <w:lang w:val="es-ES"/>
        </w:rPr>
        <w:footnoteRef/>
      </w:r>
      <w:r>
        <w:rPr>
          <w:rFonts w:cs="Times New Roman"/>
          <w:color w:val="000000"/>
          <w:sz w:val="16"/>
          <w:szCs w:val="16"/>
          <w:lang w:val="es-ES"/>
        </w:rPr>
        <w:t xml:space="preserve"> Número de informe de la auditoría: </w:t>
      </w:r>
      <w:hyperlink r:id="rId5" w:history="1">
        <w:r>
          <w:rPr>
            <w:rStyle w:val="Hyperlink"/>
            <w:rFonts w:eastAsia="Times New Roman" w:cs="Times New Roman"/>
            <w:sz w:val="16"/>
            <w:szCs w:val="16"/>
            <w:lang w:val="es-ES"/>
          </w:rPr>
          <w:t>IA/2023-15</w:t>
        </w:r>
      </w:hyperlink>
      <w:r>
        <w:rPr>
          <w:rFonts w:cs="Times New Roman"/>
          <w:color w:val="000000"/>
          <w:sz w:val="16"/>
          <w:szCs w:val="16"/>
          <w:lang w:val="es-ES"/>
        </w:rPr>
        <w:t xml:space="preserve"> - Auditoría del proceso de adquisiciones por cuenta de terceros del UNFPA.</w:t>
      </w:r>
    </w:p>
  </w:footnote>
  <w:footnote w:id="12">
    <w:p w14:paraId="0466C47A" w14:textId="5D34230F" w:rsidR="00660B50" w:rsidRPr="00405B75"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es-ES"/>
        </w:rPr>
      </w:pPr>
      <w:r>
        <w:rPr>
          <w:rFonts w:cs="Times New Roman"/>
          <w:sz w:val="16"/>
          <w:szCs w:val="16"/>
          <w:vertAlign w:val="superscript"/>
          <w:lang w:val="es-ES"/>
        </w:rPr>
        <w:footnoteRef/>
      </w:r>
      <w:r>
        <w:rPr>
          <w:rFonts w:cs="Times New Roman"/>
          <w:color w:val="000000"/>
          <w:sz w:val="16"/>
          <w:szCs w:val="16"/>
          <w:lang w:val="es-ES"/>
        </w:rPr>
        <w:t xml:space="preserve"> Número de informe de la auditoría: </w:t>
      </w:r>
      <w:hyperlink r:id="rId6" w:history="1">
        <w:r>
          <w:rPr>
            <w:rStyle w:val="Hyperlink"/>
            <w:rFonts w:eastAsia="Times New Roman" w:cs="Times New Roman"/>
            <w:sz w:val="16"/>
            <w:szCs w:val="16"/>
            <w:lang w:val="es-ES"/>
          </w:rPr>
          <w:t>IA/2023-21</w:t>
        </w:r>
      </w:hyperlink>
      <w:r>
        <w:rPr>
          <w:rFonts w:cs="Times New Roman"/>
          <w:color w:val="000000"/>
          <w:sz w:val="16"/>
          <w:szCs w:val="16"/>
          <w:lang w:val="es-ES"/>
        </w:rPr>
        <w:t xml:space="preserve"> - Auditoría de la gestión de los asociados en la ejecución del UNFPA.</w:t>
      </w:r>
    </w:p>
  </w:footnote>
  <w:footnote w:id="13">
    <w:p w14:paraId="54B9EDBD" w14:textId="7A7FE578" w:rsidR="00660B50" w:rsidRPr="00405B75"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es-ES"/>
        </w:rPr>
      </w:pPr>
      <w:r>
        <w:rPr>
          <w:rFonts w:cs="Times New Roman"/>
          <w:sz w:val="16"/>
          <w:szCs w:val="16"/>
          <w:vertAlign w:val="superscript"/>
          <w:lang w:val="es-ES"/>
        </w:rPr>
        <w:footnoteRef/>
      </w:r>
      <w:r>
        <w:rPr>
          <w:rFonts w:cs="Times New Roman"/>
          <w:color w:val="000000"/>
          <w:sz w:val="16"/>
          <w:szCs w:val="16"/>
          <w:lang w:val="es-ES"/>
        </w:rPr>
        <w:t xml:space="preserve"> Número de informe de la auditoría: </w:t>
      </w:r>
      <w:hyperlink r:id="rId7" w:history="1">
        <w:r>
          <w:rPr>
            <w:rStyle w:val="Hyperlink"/>
            <w:rFonts w:eastAsia="Times New Roman" w:cs="Times New Roman"/>
            <w:sz w:val="16"/>
            <w:szCs w:val="16"/>
            <w:lang w:val="es-ES"/>
          </w:rPr>
          <w:t>IA/2023-03</w:t>
        </w:r>
      </w:hyperlink>
      <w:r>
        <w:rPr>
          <w:rFonts w:cs="Times New Roman"/>
          <w:color w:val="000000"/>
          <w:sz w:val="16"/>
          <w:szCs w:val="16"/>
          <w:lang w:val="es-ES"/>
        </w:rPr>
        <w:t xml:space="preserve"> - Auditoría de la iniciativa Spotlight del UNFPA.</w:t>
      </w:r>
    </w:p>
  </w:footnote>
  <w:footnote w:id="14">
    <w:p w14:paraId="44E59714" w14:textId="4518AD9D" w:rsidR="00660B50" w:rsidRPr="00405B75" w:rsidRDefault="00660B50" w:rsidP="009212DD">
      <w:pPr>
        <w:pBdr>
          <w:top w:val="nil"/>
          <w:left w:val="nil"/>
          <w:bottom w:val="nil"/>
          <w:right w:val="nil"/>
          <w:between w:val="nil"/>
        </w:pBdr>
        <w:spacing w:after="0" w:line="240" w:lineRule="auto"/>
        <w:ind w:left="720"/>
        <w:jc w:val="both"/>
        <w:rPr>
          <w:rFonts w:eastAsia="Times New Roman" w:cs="Times New Roman"/>
          <w:color w:val="000000"/>
          <w:sz w:val="16"/>
          <w:szCs w:val="16"/>
          <w:lang w:val="es-ES"/>
        </w:rPr>
      </w:pPr>
      <w:r>
        <w:rPr>
          <w:rFonts w:cs="Times New Roman"/>
          <w:sz w:val="16"/>
          <w:szCs w:val="16"/>
          <w:vertAlign w:val="superscript"/>
          <w:lang w:val="es-ES"/>
        </w:rPr>
        <w:footnoteRef/>
      </w:r>
      <w:r>
        <w:rPr>
          <w:rFonts w:cs="Times New Roman"/>
          <w:color w:val="000000"/>
          <w:sz w:val="16"/>
          <w:szCs w:val="16"/>
          <w:lang w:val="es-ES"/>
        </w:rPr>
        <w:t xml:space="preserve"> ISPPIA 2410.A1 - Opinión a nivel de compromiso.</w:t>
      </w:r>
    </w:p>
  </w:footnote>
  <w:footnote w:id="15">
    <w:p w14:paraId="473C89B3" w14:textId="208C6176" w:rsidR="007D5EAE" w:rsidRPr="00405B75" w:rsidRDefault="007D5EAE" w:rsidP="009212DD">
      <w:pPr>
        <w:pStyle w:val="FootnoteText"/>
        <w:ind w:left="720"/>
        <w:jc w:val="both"/>
        <w:rPr>
          <w:rFonts w:eastAsia="Times New Roman" w:cs="Times New Roman"/>
          <w:sz w:val="16"/>
          <w:szCs w:val="16"/>
          <w:lang w:val="es-ES"/>
        </w:rPr>
      </w:pPr>
      <w:r>
        <w:rPr>
          <w:sz w:val="16"/>
          <w:szCs w:val="16"/>
          <w:vertAlign w:val="superscript"/>
          <w:lang w:val="es-ES"/>
        </w:rPr>
        <w:footnoteRef/>
      </w:r>
      <w:r>
        <w:rPr>
          <w:lang w:val="es-ES"/>
        </w:rPr>
        <w:t xml:space="preserve"> </w:t>
      </w:r>
      <w:r>
        <w:rPr>
          <w:sz w:val="16"/>
          <w:szCs w:val="16"/>
          <w:lang w:val="es-ES"/>
        </w:rPr>
        <w:t>El término “recomendaciones pendientes” se utiliza ahora en el enfoque armonizado para aquellas que permanecen abiertas más de 18 meses desde la emisión de un informe.</w:t>
      </w:r>
    </w:p>
  </w:footnote>
  <w:footnote w:id="16">
    <w:p w14:paraId="7FDFC4DE" w14:textId="019DDD24" w:rsidR="006D368D" w:rsidRPr="00405B75" w:rsidRDefault="006D368D" w:rsidP="009212DD">
      <w:pPr>
        <w:pStyle w:val="FootnoteText"/>
        <w:ind w:left="720"/>
        <w:jc w:val="both"/>
        <w:rPr>
          <w:rFonts w:eastAsia="Times New Roman" w:cs="Times New Roman"/>
          <w:sz w:val="18"/>
          <w:szCs w:val="18"/>
          <w:lang w:val="es-ES"/>
        </w:rPr>
      </w:pPr>
      <w:r>
        <w:rPr>
          <w:rFonts w:cs="Times New Roman"/>
          <w:sz w:val="16"/>
          <w:szCs w:val="16"/>
          <w:vertAlign w:val="superscript"/>
          <w:lang w:val="es-ES"/>
        </w:rPr>
        <w:footnoteRef/>
      </w:r>
      <w:r>
        <w:rPr>
          <w:rFonts w:cs="Times New Roman"/>
          <w:sz w:val="16"/>
          <w:szCs w:val="16"/>
          <w:lang w:val="es-ES"/>
        </w:rPr>
        <w:t> La publicación se refiere a la carga de los informes de auditoría emitidos en la página web de Auditoría e Investigaciones del sitio web del UNFPA (</w:t>
      </w:r>
      <w:hyperlink r:id="rId8" w:history="1">
        <w:r>
          <w:rPr>
            <w:rStyle w:val="Hyperlink"/>
            <w:rFonts w:eastAsia="Times New Roman" w:cs="Times New Roman"/>
            <w:sz w:val="16"/>
            <w:szCs w:val="16"/>
            <w:lang w:val="es-ES"/>
          </w:rPr>
          <w:t>https://www.unfpa.org/es/auditor%C3%ADa-e-investigaciones</w:t>
        </w:r>
      </w:hyperlink>
      <w:r>
        <w:rPr>
          <w:rFonts w:cs="Times New Roman"/>
          <w:sz w:val="18"/>
          <w:szCs w:val="18"/>
          <w:lang w:val="es-ES"/>
        </w:rPr>
        <w:t>).</w:t>
      </w:r>
    </w:p>
  </w:footnote>
  <w:footnote w:id="17">
    <w:p w14:paraId="7A2513D6" w14:textId="7CA38F8C" w:rsidR="000350A8" w:rsidRPr="00405B75" w:rsidRDefault="000350A8" w:rsidP="009212DD">
      <w:pPr>
        <w:pStyle w:val="FootnoteText"/>
        <w:ind w:left="720"/>
        <w:jc w:val="both"/>
        <w:rPr>
          <w:rFonts w:cs="Times New Roman"/>
          <w:sz w:val="16"/>
          <w:szCs w:val="16"/>
          <w:lang w:val="es-ES"/>
        </w:rPr>
      </w:pPr>
      <w:r>
        <w:rPr>
          <w:rFonts w:cs="Times New Roman"/>
          <w:sz w:val="16"/>
          <w:szCs w:val="16"/>
          <w:vertAlign w:val="superscript"/>
          <w:lang w:val="es-ES"/>
        </w:rPr>
        <w:footnoteRef/>
      </w:r>
      <w:r>
        <w:rPr>
          <w:rFonts w:cs="Times New Roman"/>
          <w:sz w:val="16"/>
          <w:szCs w:val="16"/>
          <w:lang w:val="es-ES"/>
        </w:rPr>
        <w:t xml:space="preserve"> A medida que los 306 casos avanzaban en 2023, algunas de sus alegaciones principales (la categorización bajo la que se registra el caso) pueden haber cambiado.</w:t>
      </w:r>
    </w:p>
  </w:footnote>
  <w:footnote w:id="18">
    <w:p w14:paraId="03ADC447" w14:textId="5A4F1482" w:rsidR="00B928A1" w:rsidRPr="00405B75" w:rsidRDefault="00B928A1" w:rsidP="009212DD">
      <w:pPr>
        <w:pStyle w:val="FootnoteText"/>
        <w:ind w:left="720"/>
        <w:jc w:val="both"/>
        <w:rPr>
          <w:rFonts w:cs="Times New Roman"/>
          <w:sz w:val="16"/>
          <w:szCs w:val="16"/>
          <w:lang w:val="es-ES"/>
        </w:rPr>
      </w:pPr>
      <w:r>
        <w:rPr>
          <w:rFonts w:cs="Times New Roman"/>
          <w:sz w:val="16"/>
          <w:szCs w:val="16"/>
          <w:vertAlign w:val="superscript"/>
          <w:lang w:val="es-ES"/>
        </w:rPr>
        <w:footnoteRef/>
      </w:r>
      <w:r>
        <w:rPr>
          <w:rFonts w:cs="Times New Roman"/>
          <w:sz w:val="16"/>
          <w:szCs w:val="16"/>
          <w:lang w:val="es-ES"/>
        </w:rPr>
        <w:t xml:space="preserve"> La OSAI devolvió 11 remisiones o memorandos de asesoramiento relativos a 42 de estos no casos a la oficina pertinente del UNFPA o a otra organización de las Naciones Unidas, en su caso. Siempre que fue posible y oportuno, la OSAI acusó recibo de los no casos e informó al denunciante, si estaba localizable, de las limitaciones jurisdiccionales de la OSAI.</w:t>
      </w:r>
    </w:p>
  </w:footnote>
  <w:footnote w:id="19">
    <w:p w14:paraId="3EA7E27F" w14:textId="5300A85A" w:rsidR="007B7A97" w:rsidRPr="00405B75" w:rsidRDefault="007B7A97" w:rsidP="009212DD">
      <w:pPr>
        <w:pStyle w:val="FootnoteText"/>
        <w:ind w:left="709" w:firstLine="11"/>
        <w:jc w:val="both"/>
        <w:rPr>
          <w:rFonts w:cs="Times New Roman"/>
          <w:sz w:val="16"/>
          <w:szCs w:val="16"/>
          <w:lang w:val="es-ES"/>
        </w:rPr>
      </w:pPr>
      <w:r>
        <w:rPr>
          <w:sz w:val="16"/>
          <w:szCs w:val="16"/>
          <w:vertAlign w:val="superscript"/>
          <w:lang w:val="es-ES"/>
        </w:rPr>
        <w:footnoteRef/>
      </w:r>
      <w:r>
        <w:rPr>
          <w:lang w:val="es-ES"/>
        </w:rPr>
        <w:t xml:space="preserve"> </w:t>
      </w:r>
      <w:r>
        <w:rPr>
          <w:sz w:val="16"/>
          <w:szCs w:val="16"/>
          <w:lang w:val="es-ES"/>
        </w:rPr>
        <w:t>Para los casos cerrados mediante nota de cierre de caso, la OSAI recopiló pruebas y determinó que: a) el asunto no se recoge en el mandato de la OSAI; b) no hay indicios razonables de que se haya producido una infracción; c) no hay información específica que justifique y constituya la base de una investigación formal; d) la conducta denunciada no alcanzó el umbral ni se ajustó a la definición consagrada en la política; e) una investigación no era, por otra parte, la acción más apropiada; o f) se aplica uno o más de los criterios de cierre de casos ampliados que se recogen en el plan de trabajo de 2023 de la OSAI.</w:t>
      </w:r>
    </w:p>
  </w:footnote>
  <w:footnote w:id="20">
    <w:p w14:paraId="020E2062" w14:textId="5B475D7C" w:rsidR="007B7A97" w:rsidRPr="00405B75" w:rsidRDefault="007B7A97" w:rsidP="009212DD">
      <w:pPr>
        <w:pStyle w:val="FootnoteText"/>
        <w:ind w:firstLine="720"/>
        <w:jc w:val="both"/>
        <w:rPr>
          <w:rFonts w:cs="Times New Roman"/>
          <w:sz w:val="16"/>
          <w:szCs w:val="16"/>
          <w:lang w:val="es-ES"/>
        </w:rPr>
      </w:pPr>
      <w:r>
        <w:rPr>
          <w:sz w:val="16"/>
          <w:szCs w:val="16"/>
          <w:vertAlign w:val="superscript"/>
          <w:lang w:val="es-ES"/>
        </w:rPr>
        <w:footnoteRef/>
      </w:r>
      <w:r>
        <w:rPr>
          <w:lang w:val="es-ES"/>
        </w:rPr>
        <w:t xml:space="preserve"> </w:t>
      </w:r>
      <w:r>
        <w:rPr>
          <w:sz w:val="16"/>
          <w:szCs w:val="16"/>
          <w:lang w:val="es-ES"/>
        </w:rPr>
        <w:t>El ochenta por ciento (80 %) del importe correspondió a un solo caso.</w:t>
      </w:r>
    </w:p>
  </w:footnote>
  <w:footnote w:id="21">
    <w:p w14:paraId="474E2E19" w14:textId="5BDA4140" w:rsidR="00D715E9" w:rsidRPr="00405B75" w:rsidRDefault="00D715E9" w:rsidP="009212DD">
      <w:pPr>
        <w:pStyle w:val="FootnoteText"/>
        <w:ind w:firstLine="720"/>
        <w:jc w:val="both"/>
        <w:rPr>
          <w:rFonts w:cs="Times New Roman"/>
          <w:sz w:val="16"/>
          <w:szCs w:val="16"/>
          <w:lang w:val="es-ES"/>
        </w:rPr>
      </w:pPr>
      <w:r>
        <w:rPr>
          <w:sz w:val="16"/>
          <w:szCs w:val="16"/>
          <w:vertAlign w:val="superscript"/>
          <w:lang w:val="es-ES"/>
        </w:rPr>
        <w:footnoteRef/>
      </w:r>
      <w:r>
        <w:rPr>
          <w:lang w:val="es-ES"/>
        </w:rPr>
        <w:t xml:space="preserve"> </w:t>
      </w:r>
      <w:r>
        <w:rPr>
          <w:sz w:val="16"/>
          <w:szCs w:val="16"/>
          <w:lang w:val="es-ES"/>
        </w:rPr>
        <w:t>Muchas de estas remisiones o memorandos de asesoramiento abarcaban múltiples no casos/casos en una sola remisión o memorando.</w:t>
      </w:r>
    </w:p>
  </w:footnote>
  <w:footnote w:id="22">
    <w:p w14:paraId="5BFD15E9" w14:textId="3AAD6BF3" w:rsidR="00EC7DD2" w:rsidRPr="00405B75" w:rsidRDefault="00EC7DD2" w:rsidP="009212DD">
      <w:pPr>
        <w:pStyle w:val="FootnoteText"/>
        <w:ind w:firstLine="720"/>
        <w:jc w:val="both"/>
        <w:rPr>
          <w:rFonts w:cs="Times New Roman"/>
          <w:sz w:val="16"/>
          <w:szCs w:val="16"/>
          <w:lang w:val="es-ES"/>
        </w:rPr>
      </w:pPr>
      <w:r>
        <w:rPr>
          <w:rStyle w:val="FootnoteReference"/>
          <w:lang w:val="es-ES"/>
        </w:rPr>
        <w:footnoteRef/>
      </w:r>
      <w:r>
        <w:rPr>
          <w:lang w:val="es-ES"/>
        </w:rPr>
        <w:t xml:space="preserve"> </w:t>
      </w:r>
      <w:r>
        <w:rPr>
          <w:sz w:val="16"/>
          <w:szCs w:val="16"/>
          <w:lang w:val="es-ES"/>
        </w:rPr>
        <w:t>Documento de posición sobre las mejores prácticas para tratar las denuncias de conducta abusiva, aprobado por UN-RIS el 21 de marzo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F" w14:textId="713897CC" w:rsidR="00520A71" w:rsidRPr="00AA0CC4" w:rsidRDefault="00AA0CC4" w:rsidP="00E917BF">
    <w:pPr>
      <w:pBdr>
        <w:bottom w:val="single" w:sz="4" w:space="1" w:color="auto"/>
      </w:pBdr>
      <w:tabs>
        <w:tab w:val="center" w:pos="4680"/>
        <w:tab w:val="right" w:pos="9360"/>
      </w:tabs>
      <w:spacing w:after="0" w:line="240" w:lineRule="auto"/>
      <w:rPr>
        <w:rFonts w:cs="Times New Roman"/>
        <w:bCs/>
        <w:color w:val="000000"/>
        <w:sz w:val="18"/>
        <w:szCs w:val="18"/>
      </w:rPr>
    </w:pPr>
    <w:r>
      <w:rPr>
        <w:rFonts w:cs="Times New Roman"/>
        <w:sz w:val="18"/>
        <w:szCs w:val="18"/>
        <w:lang w:val="es-ES"/>
      </w:rPr>
      <w:t>DP/FPA/2024/6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E" w14:textId="487F67F8" w:rsidR="00520A71" w:rsidRPr="00AA0CC4" w:rsidRDefault="00AA0CC4" w:rsidP="00E917BF">
    <w:pPr>
      <w:pBdr>
        <w:bottom w:val="single" w:sz="4" w:space="1" w:color="auto"/>
      </w:pBdr>
      <w:tabs>
        <w:tab w:val="center" w:pos="4680"/>
        <w:tab w:val="right" w:pos="9360"/>
      </w:tabs>
      <w:spacing w:after="0" w:line="240" w:lineRule="auto"/>
      <w:jc w:val="right"/>
      <w:rPr>
        <w:rFonts w:cs="Times New Roman"/>
        <w:color w:val="000000"/>
        <w:sz w:val="18"/>
        <w:szCs w:val="18"/>
      </w:rPr>
    </w:pPr>
    <w:r>
      <w:rPr>
        <w:rFonts w:cs="Times New Roman"/>
        <w:color w:val="000000"/>
        <w:sz w:val="18"/>
        <w:szCs w:val="18"/>
        <w:lang w:val="es-ES"/>
      </w:rPr>
      <w:t>DP/FPA/2024/6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fffff6"/>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7"/>
      <w:gridCol w:w="2135"/>
      <w:gridCol w:w="245"/>
      <w:gridCol w:w="3370"/>
      <w:gridCol w:w="900"/>
      <w:gridCol w:w="1439"/>
    </w:tblGrid>
    <w:tr w:rsidR="00520A71" w14:paraId="101A5543" w14:textId="77777777" w:rsidTr="00E700DB">
      <w:trPr>
        <w:trHeight w:val="432"/>
      </w:trPr>
      <w:tc>
        <w:tcPr>
          <w:tcW w:w="1267" w:type="dxa"/>
          <w:tcBorders>
            <w:top w:val="nil"/>
            <w:left w:val="nil"/>
            <w:bottom w:val="nil"/>
            <w:right w:val="nil"/>
          </w:tcBorders>
          <w:vAlign w:val="bottom"/>
        </w:tcPr>
        <w:p w14:paraId="00000361" w14:textId="77777777" w:rsidR="00520A71" w:rsidRDefault="00520A71">
          <w:pPr>
            <w:tabs>
              <w:tab w:val="center" w:pos="4513"/>
              <w:tab w:val="right" w:pos="9026"/>
            </w:tabs>
            <w:spacing w:after="120"/>
            <w:jc w:val="both"/>
          </w:pPr>
        </w:p>
      </w:tc>
      <w:tc>
        <w:tcPr>
          <w:tcW w:w="2135" w:type="dxa"/>
          <w:tcBorders>
            <w:top w:val="nil"/>
            <w:left w:val="nil"/>
            <w:bottom w:val="nil"/>
            <w:right w:val="nil"/>
          </w:tcBorders>
          <w:vAlign w:val="bottom"/>
        </w:tcPr>
        <w:p w14:paraId="00000362" w14:textId="77777777" w:rsidR="00520A71" w:rsidRDefault="00A23B02">
          <w:pPr>
            <w:keepNext/>
            <w:keepLines/>
            <w:spacing w:after="80" w:line="300" w:lineRule="auto"/>
            <w:jc w:val="both"/>
            <w:rPr>
              <w:sz w:val="28"/>
              <w:szCs w:val="28"/>
            </w:rPr>
          </w:pPr>
          <w:r>
            <w:rPr>
              <w:sz w:val="28"/>
              <w:szCs w:val="28"/>
              <w:lang w:val="es-ES"/>
            </w:rPr>
            <w:t>Naciones Unidas</w:t>
          </w:r>
        </w:p>
      </w:tc>
      <w:tc>
        <w:tcPr>
          <w:tcW w:w="245" w:type="dxa"/>
          <w:tcBorders>
            <w:top w:val="nil"/>
            <w:left w:val="nil"/>
            <w:bottom w:val="nil"/>
            <w:right w:val="nil"/>
          </w:tcBorders>
          <w:vAlign w:val="bottom"/>
        </w:tcPr>
        <w:p w14:paraId="00000363" w14:textId="77777777" w:rsidR="00520A71" w:rsidRDefault="00520A71">
          <w:pPr>
            <w:tabs>
              <w:tab w:val="center" w:pos="4513"/>
              <w:tab w:val="right" w:pos="9026"/>
            </w:tabs>
            <w:spacing w:after="120"/>
            <w:jc w:val="both"/>
          </w:pPr>
        </w:p>
      </w:tc>
      <w:tc>
        <w:tcPr>
          <w:tcW w:w="5709" w:type="dxa"/>
          <w:gridSpan w:val="3"/>
          <w:tcBorders>
            <w:top w:val="nil"/>
            <w:left w:val="nil"/>
            <w:bottom w:val="nil"/>
            <w:right w:val="nil"/>
          </w:tcBorders>
          <w:vAlign w:val="bottom"/>
        </w:tcPr>
        <w:p w14:paraId="00000364" w14:textId="3B178D0F" w:rsidR="00520A71" w:rsidRDefault="00A23B02">
          <w:pPr>
            <w:spacing w:after="80"/>
            <w:ind w:right="90"/>
            <w:jc w:val="right"/>
            <w:rPr>
              <w:b/>
            </w:rPr>
          </w:pPr>
          <w:r>
            <w:rPr>
              <w:b/>
              <w:bCs/>
              <w:lang w:val="es-ES"/>
            </w:rPr>
            <w:t>DP/FPA/2024/6</w:t>
          </w:r>
        </w:p>
      </w:tc>
    </w:tr>
    <w:tr w:rsidR="00520A71" w14:paraId="5D45A6C2" w14:textId="77777777" w:rsidTr="00E700DB">
      <w:trPr>
        <w:trHeight w:val="1913"/>
      </w:trPr>
      <w:tc>
        <w:tcPr>
          <w:tcW w:w="1267" w:type="dxa"/>
          <w:tcBorders>
            <w:left w:val="nil"/>
            <w:bottom w:val="single" w:sz="12" w:space="0" w:color="000000"/>
            <w:right w:val="nil"/>
          </w:tcBorders>
        </w:tcPr>
        <w:p w14:paraId="00000367" w14:textId="77777777" w:rsidR="00520A71" w:rsidRDefault="00A23B02">
          <w:pPr>
            <w:tabs>
              <w:tab w:val="center" w:pos="4513"/>
              <w:tab w:val="right" w:pos="9026"/>
            </w:tabs>
            <w:spacing w:before="109"/>
            <w:jc w:val="both"/>
          </w:pPr>
          <w:r>
            <w:rPr>
              <w:lang w:val="es-ES"/>
            </w:rPr>
            <w:t xml:space="preserve"> </w:t>
          </w:r>
          <w:r>
            <w:rPr>
              <w:noProof/>
              <w:lang w:val="es-ES"/>
            </w:rPr>
            <w:drawing>
              <wp:inline distT="0" distB="0" distL="0" distR="0" wp14:anchorId="38CEEC82" wp14:editId="75540B5E">
                <wp:extent cx="709435" cy="625834"/>
                <wp:effectExtent l="0" t="0" r="0" b="0"/>
                <wp:docPr id="100" name="image5.png" descr="_unlogo"/>
                <wp:cNvGraphicFramePr/>
                <a:graphic xmlns:a="http://schemas.openxmlformats.org/drawingml/2006/main">
                  <a:graphicData uri="http://schemas.openxmlformats.org/drawingml/2006/picture">
                    <pic:pic xmlns:pic="http://schemas.openxmlformats.org/drawingml/2006/picture">
                      <pic:nvPicPr>
                        <pic:cNvPr id="0" name="image5.png" descr="_unlogo"/>
                        <pic:cNvPicPr preferRelativeResize="0"/>
                      </pic:nvPicPr>
                      <pic:blipFill>
                        <a:blip r:embed="rId1"/>
                        <a:srcRect/>
                        <a:stretch>
                          <a:fillRect/>
                        </a:stretch>
                      </pic:blipFill>
                      <pic:spPr>
                        <a:xfrm>
                          <a:off x="0" y="0"/>
                          <a:ext cx="709435" cy="625834"/>
                        </a:xfrm>
                        <a:prstGeom prst="rect">
                          <a:avLst/>
                        </a:prstGeom>
                        <a:ln/>
                      </pic:spPr>
                    </pic:pic>
                  </a:graphicData>
                </a:graphic>
              </wp:inline>
            </w:drawing>
          </w:r>
        </w:p>
        <w:p w14:paraId="00000368" w14:textId="77777777" w:rsidR="00520A71" w:rsidRDefault="00520A71">
          <w:pPr>
            <w:tabs>
              <w:tab w:val="center" w:pos="4513"/>
              <w:tab w:val="right" w:pos="9026"/>
            </w:tabs>
            <w:spacing w:before="109"/>
            <w:jc w:val="both"/>
          </w:pPr>
        </w:p>
      </w:tc>
      <w:tc>
        <w:tcPr>
          <w:tcW w:w="5750" w:type="dxa"/>
          <w:gridSpan w:val="3"/>
          <w:tcBorders>
            <w:left w:val="nil"/>
            <w:bottom w:val="single" w:sz="12" w:space="0" w:color="000000"/>
            <w:right w:val="nil"/>
          </w:tcBorders>
        </w:tcPr>
        <w:p w14:paraId="00000369" w14:textId="60DEBE6A" w:rsidR="00520A71" w:rsidRPr="00405B75" w:rsidRDefault="00A23B02">
          <w:pPr>
            <w:keepNext/>
            <w:keepLines/>
            <w:tabs>
              <w:tab w:val="right" w:pos="360"/>
            </w:tabs>
            <w:spacing w:before="109"/>
            <w:rPr>
              <w:b/>
              <w:sz w:val="34"/>
              <w:szCs w:val="34"/>
              <w:lang w:val="es-ES"/>
            </w:rPr>
          </w:pPr>
          <w:r>
            <w:rPr>
              <w:b/>
              <w:bCs/>
              <w:sz w:val="34"/>
              <w:szCs w:val="34"/>
              <w:lang w:val="es-ES"/>
            </w:rPr>
            <w:t xml:space="preserve">Junta Ejecutiva del </w:t>
          </w:r>
          <w:r>
            <w:rPr>
              <w:sz w:val="34"/>
              <w:szCs w:val="34"/>
              <w:lang w:val="es-ES"/>
            </w:rPr>
            <w:br/>
          </w:r>
          <w:r>
            <w:rPr>
              <w:b/>
              <w:bCs/>
              <w:sz w:val="34"/>
              <w:szCs w:val="34"/>
              <w:lang w:val="es-ES"/>
            </w:rPr>
            <w:t>Programa de las Naciones Unidas</w:t>
          </w:r>
          <w:r>
            <w:rPr>
              <w:sz w:val="34"/>
              <w:szCs w:val="34"/>
              <w:lang w:val="es-ES"/>
            </w:rPr>
            <w:br/>
          </w:r>
          <w:r>
            <w:rPr>
              <w:b/>
              <w:bCs/>
              <w:sz w:val="34"/>
              <w:szCs w:val="34"/>
              <w:lang w:val="es-ES"/>
            </w:rPr>
            <w:t>para el Desarrollo, del Fondo</w:t>
          </w:r>
          <w:r w:rsidR="00E700DB">
            <w:rPr>
              <w:b/>
              <w:bCs/>
              <w:sz w:val="34"/>
              <w:szCs w:val="34"/>
              <w:lang w:val="es-ES"/>
            </w:rPr>
            <w:br/>
          </w:r>
          <w:r>
            <w:rPr>
              <w:b/>
              <w:bCs/>
              <w:sz w:val="34"/>
              <w:szCs w:val="34"/>
              <w:lang w:val="es-ES"/>
            </w:rPr>
            <w:t>de Población de las Naciones Unidas</w:t>
          </w:r>
          <w:r w:rsidR="00E700DB">
            <w:rPr>
              <w:b/>
              <w:bCs/>
              <w:sz w:val="34"/>
              <w:szCs w:val="34"/>
              <w:lang w:val="es-ES"/>
            </w:rPr>
            <w:br/>
          </w:r>
          <w:r>
            <w:rPr>
              <w:b/>
              <w:bCs/>
              <w:sz w:val="34"/>
              <w:szCs w:val="34"/>
              <w:lang w:val="es-ES"/>
            </w:rPr>
            <w:t>y de la Oficina de las Naciones Unidas de Servicios para Proyectos</w:t>
          </w:r>
        </w:p>
      </w:tc>
      <w:tc>
        <w:tcPr>
          <w:tcW w:w="900" w:type="dxa"/>
          <w:tcBorders>
            <w:left w:val="nil"/>
            <w:bottom w:val="single" w:sz="12" w:space="0" w:color="000000"/>
            <w:right w:val="nil"/>
          </w:tcBorders>
        </w:tcPr>
        <w:p w14:paraId="0000036C" w14:textId="77777777" w:rsidR="00520A71" w:rsidRPr="00405B75" w:rsidRDefault="00520A71">
          <w:pPr>
            <w:tabs>
              <w:tab w:val="center" w:pos="4513"/>
              <w:tab w:val="right" w:pos="9026"/>
            </w:tabs>
            <w:spacing w:before="109"/>
            <w:jc w:val="both"/>
            <w:rPr>
              <w:lang w:val="es-ES"/>
            </w:rPr>
          </w:pPr>
        </w:p>
      </w:tc>
      <w:tc>
        <w:tcPr>
          <w:tcW w:w="1439" w:type="dxa"/>
          <w:tcBorders>
            <w:left w:val="nil"/>
            <w:bottom w:val="single" w:sz="12" w:space="0" w:color="000000"/>
            <w:right w:val="nil"/>
          </w:tcBorders>
        </w:tcPr>
        <w:p w14:paraId="0000036D" w14:textId="77777777" w:rsidR="00520A71" w:rsidRPr="008219EB" w:rsidRDefault="00A23B02">
          <w:pPr>
            <w:spacing w:before="240"/>
            <w:jc w:val="both"/>
            <w:rPr>
              <w:lang w:val="es-419"/>
            </w:rPr>
          </w:pPr>
          <w:r>
            <w:rPr>
              <w:lang w:val="es-ES"/>
            </w:rPr>
            <w:t>Distr.: general</w:t>
          </w:r>
        </w:p>
        <w:p w14:paraId="0000036E" w14:textId="2E574F21" w:rsidR="00520A71" w:rsidRPr="008219EB" w:rsidRDefault="00B145EB">
          <w:pPr>
            <w:spacing w:before="240"/>
            <w:jc w:val="both"/>
            <w:rPr>
              <w:lang w:val="es-419"/>
            </w:rPr>
          </w:pPr>
          <w:r>
            <w:rPr>
              <w:lang w:val="es-ES"/>
            </w:rPr>
            <w:t>9 de abril de 2024</w:t>
          </w:r>
        </w:p>
        <w:p w14:paraId="0000036F" w14:textId="77777777" w:rsidR="00520A71" w:rsidRDefault="00A23B02">
          <w:pPr>
            <w:jc w:val="both"/>
          </w:pPr>
          <w:r>
            <w:rPr>
              <w:lang w:val="es-ES"/>
            </w:rPr>
            <w:t>Original: inglés</w:t>
          </w:r>
        </w:p>
      </w:tc>
    </w:tr>
  </w:tbl>
  <w:p w14:paraId="00000370" w14:textId="77777777" w:rsidR="00520A71" w:rsidRDefault="00520A7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C59F4"/>
    <w:multiLevelType w:val="hybridMultilevel"/>
    <w:tmpl w:val="ECA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64EA1"/>
    <w:multiLevelType w:val="multilevel"/>
    <w:tmpl w:val="A350D984"/>
    <w:lvl w:ilvl="0">
      <w:start w:val="1"/>
      <w:numFmt w:val="lowerLetter"/>
      <w:pStyle w:val="Subheading"/>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225B3D73"/>
    <w:multiLevelType w:val="multilevel"/>
    <w:tmpl w:val="5A26E986"/>
    <w:lvl w:ilvl="0">
      <w:start w:val="1"/>
      <w:numFmt w:val="bullet"/>
      <w:pStyle w:val="Normal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B121B36"/>
    <w:multiLevelType w:val="multilevel"/>
    <w:tmpl w:val="B30C855A"/>
    <w:lvl w:ilvl="0">
      <w:start w:val="1"/>
      <w:numFmt w:val="upperRoman"/>
      <w:pStyle w:val="HeadI"/>
      <w:lvlText w:val="%1."/>
      <w:lvlJc w:val="righ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6443D8"/>
    <w:multiLevelType w:val="multilevel"/>
    <w:tmpl w:val="FD0A14AC"/>
    <w:lvl w:ilvl="0">
      <w:start w:val="1"/>
      <w:numFmt w:val="bullet"/>
      <w:pStyle w:val="NormalPara"/>
      <w:lvlText w:val="●"/>
      <w:lvlJc w:val="left"/>
      <w:pPr>
        <w:ind w:left="360" w:hanging="360"/>
      </w:pPr>
      <w:rPr>
        <w:rFonts w:ascii="Noto Sans Symbols" w:eastAsia="Noto Sans Symbols" w:hAnsi="Noto Sans Symbols" w:cs="Noto Sans Symbols"/>
      </w:rPr>
    </w:lvl>
    <w:lvl w:ilvl="1">
      <w:start w:val="1"/>
      <w:numFmt w:val="bullet"/>
      <w:pStyle w:val="Norm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1291CFA"/>
    <w:multiLevelType w:val="multilevel"/>
    <w:tmpl w:val="16645FBA"/>
    <w:lvl w:ilvl="0">
      <w:start w:val="1"/>
      <w:numFmt w:val="lowerLetter"/>
      <w:pStyle w:val="Heading1"/>
      <w:lvlText w:val="%1."/>
      <w:lvlJc w:val="left"/>
      <w:pPr>
        <w:ind w:left="3870" w:hanging="360"/>
      </w:pPr>
      <w:rPr>
        <w:rFonts w:ascii="Times New Roman" w:eastAsia="Times New Roman" w:hAnsi="Times New Roman" w:cs="Times New Roman"/>
        <w:b w:val="0"/>
        <w:sz w:val="20"/>
        <w:szCs w:val="20"/>
      </w:rPr>
    </w:lvl>
    <w:lvl w:ilvl="1">
      <w:start w:val="1"/>
      <w:numFmt w:val="lowerLetter"/>
      <w:lvlText w:val="%2."/>
      <w:lvlJc w:val="left"/>
      <w:pPr>
        <w:ind w:left="4590" w:hanging="360"/>
      </w:pPr>
    </w:lvl>
    <w:lvl w:ilvl="2">
      <w:start w:val="1"/>
      <w:numFmt w:val="lowerRoman"/>
      <w:pStyle w:val="Parai"/>
      <w:lvlText w:val="(%3)"/>
      <w:lvlJc w:val="right"/>
      <w:pPr>
        <w:ind w:left="5490" w:hanging="360"/>
      </w:pPr>
      <w:rPr>
        <w:i/>
        <w:iCs/>
      </w:rPr>
    </w:lvl>
    <w:lvl w:ilvl="3">
      <w:start w:val="1"/>
      <w:numFmt w:val="decimal"/>
      <w:lvlText w:val="%4."/>
      <w:lvlJc w:val="left"/>
      <w:pPr>
        <w:ind w:left="6030" w:hanging="360"/>
      </w:pPr>
    </w:lvl>
    <w:lvl w:ilvl="4">
      <w:start w:val="1"/>
      <w:numFmt w:val="lowerLetter"/>
      <w:lvlText w:val="%5."/>
      <w:lvlJc w:val="left"/>
      <w:pPr>
        <w:ind w:left="6750" w:hanging="360"/>
      </w:pPr>
    </w:lvl>
    <w:lvl w:ilvl="5">
      <w:start w:val="1"/>
      <w:numFmt w:val="lowerRoman"/>
      <w:lvlText w:val="%6."/>
      <w:lvlJc w:val="right"/>
      <w:pPr>
        <w:ind w:left="7470" w:hanging="180"/>
      </w:pPr>
    </w:lvl>
    <w:lvl w:ilvl="6">
      <w:start w:val="1"/>
      <w:numFmt w:val="decimal"/>
      <w:lvlText w:val="%7."/>
      <w:lvlJc w:val="left"/>
      <w:pPr>
        <w:ind w:left="8190" w:hanging="360"/>
      </w:pPr>
    </w:lvl>
    <w:lvl w:ilvl="7">
      <w:start w:val="1"/>
      <w:numFmt w:val="lowerLetter"/>
      <w:lvlText w:val="%8."/>
      <w:lvlJc w:val="left"/>
      <w:pPr>
        <w:ind w:left="8910" w:hanging="360"/>
      </w:pPr>
    </w:lvl>
    <w:lvl w:ilvl="8">
      <w:start w:val="1"/>
      <w:numFmt w:val="lowerRoman"/>
      <w:lvlText w:val="%9."/>
      <w:lvlJc w:val="right"/>
      <w:pPr>
        <w:ind w:left="9630" w:hanging="180"/>
      </w:pPr>
    </w:lvl>
  </w:abstractNum>
  <w:abstractNum w:abstractNumId="6" w15:restartNumberingAfterBreak="0">
    <w:nsid w:val="3A076003"/>
    <w:multiLevelType w:val="multilevel"/>
    <w:tmpl w:val="17FA100E"/>
    <w:lvl w:ilvl="0">
      <w:start w:val="1"/>
      <w:numFmt w:val="bullet"/>
      <w:pStyle w:val="Heading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E9B7959"/>
    <w:multiLevelType w:val="multilevel"/>
    <w:tmpl w:val="36027960"/>
    <w:lvl w:ilvl="0">
      <w:start w:val="1"/>
      <w:numFmt w:val="lowerLetter"/>
      <w:lvlText w:val="%1."/>
      <w:lvlJc w:val="left"/>
      <w:pPr>
        <w:ind w:left="900" w:hanging="360"/>
      </w:pPr>
      <w:rPr>
        <w:rFonts w:ascii="Times New Roman" w:eastAsia="Times New Roman" w:hAnsi="Times New Roman" w:cs="Times New Roman"/>
        <w:b/>
        <w:sz w:val="20"/>
        <w:szCs w:val="20"/>
      </w:rPr>
    </w:lvl>
    <w:lvl w:ilvl="1">
      <w:start w:val="1"/>
      <w:numFmt w:val="lowerLetter"/>
      <w:pStyle w:val="Numapara"/>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 w15:restartNumberingAfterBreak="0">
    <w:nsid w:val="405F2C5B"/>
    <w:multiLevelType w:val="multilevel"/>
    <w:tmpl w:val="6C4E5CCC"/>
    <w:lvl w:ilvl="0">
      <w:start w:val="1"/>
      <w:numFmt w:val="decimal"/>
      <w:pStyle w:val="Para1"/>
      <w:lvlText w:val="%1."/>
      <w:lvlJc w:val="left"/>
      <w:pPr>
        <w:ind w:left="720" w:hanging="360"/>
      </w:pPr>
      <w:rPr>
        <w:rFonts w:ascii="Times New Roman" w:eastAsia="Times New Roman" w:hAnsi="Times New Roman" w:cs="Times New Roman"/>
        <w:b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EFA1FFF"/>
    <w:multiLevelType w:val="hybridMultilevel"/>
    <w:tmpl w:val="EB4417F4"/>
    <w:lvl w:ilvl="0" w:tplc="0F208076">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022549"/>
    <w:multiLevelType w:val="multilevel"/>
    <w:tmpl w:val="369E9FF4"/>
    <w:lvl w:ilvl="0">
      <w:start w:val="1"/>
      <w:numFmt w:val="decimal"/>
      <w:lvlText w:val="%1."/>
      <w:lvlJc w:val="left"/>
      <w:pPr>
        <w:ind w:left="994" w:hanging="360"/>
      </w:pPr>
      <w:rPr>
        <w:sz w:val="20"/>
        <w:szCs w:val="20"/>
      </w:rPr>
    </w:lvl>
    <w:lvl w:ilvl="1">
      <w:start w:val="1"/>
      <w:numFmt w:val="lowerLetter"/>
      <w:lvlText w:val="%2."/>
      <w:lvlJc w:val="left"/>
      <w:pPr>
        <w:ind w:left="1714" w:hanging="360"/>
      </w:pPr>
    </w:lvl>
    <w:lvl w:ilvl="2">
      <w:start w:val="1"/>
      <w:numFmt w:val="lowerRoman"/>
      <w:lvlText w:val="%3."/>
      <w:lvlJc w:val="right"/>
      <w:pPr>
        <w:ind w:left="2434" w:hanging="180"/>
      </w:pPr>
    </w:lvl>
    <w:lvl w:ilvl="3">
      <w:start w:val="1"/>
      <w:numFmt w:val="decimal"/>
      <w:lvlText w:val="%4."/>
      <w:lvlJc w:val="left"/>
      <w:pPr>
        <w:ind w:left="3154" w:hanging="360"/>
      </w:pPr>
    </w:lvl>
    <w:lvl w:ilvl="4">
      <w:start w:val="1"/>
      <w:numFmt w:val="lowerLetter"/>
      <w:lvlText w:val="%5."/>
      <w:lvlJc w:val="left"/>
      <w:pPr>
        <w:ind w:left="3874" w:hanging="360"/>
      </w:pPr>
    </w:lvl>
    <w:lvl w:ilvl="5">
      <w:start w:val="1"/>
      <w:numFmt w:val="lowerRoman"/>
      <w:lvlText w:val="%6."/>
      <w:lvlJc w:val="right"/>
      <w:pPr>
        <w:ind w:left="4594" w:hanging="180"/>
      </w:pPr>
    </w:lvl>
    <w:lvl w:ilvl="6">
      <w:start w:val="1"/>
      <w:numFmt w:val="decimal"/>
      <w:lvlText w:val="%7."/>
      <w:lvlJc w:val="left"/>
      <w:pPr>
        <w:ind w:left="5314" w:hanging="360"/>
      </w:pPr>
    </w:lvl>
    <w:lvl w:ilvl="7">
      <w:start w:val="1"/>
      <w:numFmt w:val="lowerLetter"/>
      <w:lvlText w:val="%8."/>
      <w:lvlJc w:val="left"/>
      <w:pPr>
        <w:ind w:left="6034" w:hanging="360"/>
      </w:pPr>
    </w:lvl>
    <w:lvl w:ilvl="8">
      <w:start w:val="1"/>
      <w:numFmt w:val="lowerRoman"/>
      <w:lvlText w:val="%9."/>
      <w:lvlJc w:val="right"/>
      <w:pPr>
        <w:ind w:left="6754" w:hanging="180"/>
      </w:pPr>
    </w:lvl>
  </w:abstractNum>
  <w:abstractNum w:abstractNumId="11" w15:restartNumberingAfterBreak="0">
    <w:nsid w:val="70E01603"/>
    <w:multiLevelType w:val="multilevel"/>
    <w:tmpl w:val="41BE63B6"/>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2" w15:restartNumberingAfterBreak="0">
    <w:nsid w:val="70F70BFE"/>
    <w:multiLevelType w:val="multilevel"/>
    <w:tmpl w:val="DE2CDDE0"/>
    <w:lvl w:ilvl="0">
      <w:start w:val="1"/>
      <w:numFmt w:val="lowerLetter"/>
      <w:pStyle w:val="Num1para"/>
      <w:lvlText w:val="(%1)"/>
      <w:lvlJc w:val="left"/>
      <w:pPr>
        <w:ind w:left="1145" w:hanging="425"/>
      </w:pPr>
      <w:rPr>
        <w:rFonts w:ascii="Times New Roman" w:eastAsia="Times New Roman" w:hAnsi="Times New Roman" w:cs="Times New Roman" w:hint="default"/>
        <w:b w:val="0"/>
        <w:i w:val="0"/>
        <w:sz w:val="20"/>
        <w:szCs w:val="20"/>
      </w:rPr>
    </w:lvl>
    <w:lvl w:ilvl="1">
      <w:numFmt w:val="bullet"/>
      <w:lvlText w:val="•"/>
      <w:lvlJc w:val="left"/>
      <w:pPr>
        <w:ind w:left="2023" w:hanging="425"/>
      </w:pPr>
      <w:rPr>
        <w:rFonts w:hint="default"/>
      </w:rPr>
    </w:lvl>
    <w:lvl w:ilvl="2">
      <w:numFmt w:val="bullet"/>
      <w:lvlText w:val="•"/>
      <w:lvlJc w:val="left"/>
      <w:pPr>
        <w:ind w:left="2899" w:hanging="425"/>
      </w:pPr>
      <w:rPr>
        <w:rFonts w:hint="default"/>
      </w:rPr>
    </w:lvl>
    <w:lvl w:ilvl="3">
      <w:numFmt w:val="bullet"/>
      <w:lvlText w:val="•"/>
      <w:lvlJc w:val="left"/>
      <w:pPr>
        <w:ind w:left="3775" w:hanging="425"/>
      </w:pPr>
      <w:rPr>
        <w:rFonts w:hint="default"/>
      </w:rPr>
    </w:lvl>
    <w:lvl w:ilvl="4">
      <w:numFmt w:val="bullet"/>
      <w:lvlText w:val="•"/>
      <w:lvlJc w:val="left"/>
      <w:pPr>
        <w:ind w:left="4651" w:hanging="425"/>
      </w:pPr>
      <w:rPr>
        <w:rFonts w:hint="default"/>
      </w:rPr>
    </w:lvl>
    <w:lvl w:ilvl="5">
      <w:numFmt w:val="bullet"/>
      <w:lvlText w:val="•"/>
      <w:lvlJc w:val="left"/>
      <w:pPr>
        <w:ind w:left="5527" w:hanging="425"/>
      </w:pPr>
      <w:rPr>
        <w:rFonts w:hint="default"/>
      </w:rPr>
    </w:lvl>
    <w:lvl w:ilvl="6">
      <w:numFmt w:val="bullet"/>
      <w:lvlText w:val="•"/>
      <w:lvlJc w:val="left"/>
      <w:pPr>
        <w:ind w:left="6403" w:hanging="425"/>
      </w:pPr>
      <w:rPr>
        <w:rFonts w:hint="default"/>
      </w:rPr>
    </w:lvl>
    <w:lvl w:ilvl="7">
      <w:numFmt w:val="bullet"/>
      <w:lvlText w:val="•"/>
      <w:lvlJc w:val="left"/>
      <w:pPr>
        <w:ind w:left="7279" w:hanging="425"/>
      </w:pPr>
      <w:rPr>
        <w:rFonts w:hint="default"/>
      </w:rPr>
    </w:lvl>
    <w:lvl w:ilvl="8">
      <w:numFmt w:val="bullet"/>
      <w:lvlText w:val="•"/>
      <w:lvlJc w:val="left"/>
      <w:pPr>
        <w:ind w:left="8155" w:hanging="425"/>
      </w:pPr>
      <w:rPr>
        <w:rFonts w:hint="default"/>
      </w:rPr>
    </w:lvl>
  </w:abstractNum>
  <w:abstractNum w:abstractNumId="13" w15:restartNumberingAfterBreak="0">
    <w:nsid w:val="750513EB"/>
    <w:multiLevelType w:val="multilevel"/>
    <w:tmpl w:val="D8445802"/>
    <w:lvl w:ilvl="0">
      <w:start w:val="1"/>
      <w:numFmt w:val="decimal"/>
      <w:lvlText w:val="%1."/>
      <w:lvlJc w:val="left"/>
      <w:pPr>
        <w:ind w:left="1920" w:hanging="360"/>
      </w:pPr>
      <w:rPr>
        <w:b w:val="0"/>
        <w:i w:val="0"/>
        <w:sz w:val="20"/>
        <w:szCs w:val="20"/>
      </w:rPr>
    </w:lvl>
    <w:lvl w:ilvl="1">
      <w:start w:val="1"/>
      <w:numFmt w:val="lowerLetter"/>
      <w:pStyle w:val="Paraa"/>
      <w:lvlText w:val="(%2)"/>
      <w:lvlJc w:val="left"/>
      <w:pPr>
        <w:ind w:left="4788" w:hanging="360"/>
      </w:pPr>
      <w:rPr>
        <w:rFonts w:ascii="Times New Roman" w:eastAsia="Times New Roman" w:hAnsi="Times New Roman" w:cs="Times New Roman"/>
        <w:sz w:val="20"/>
        <w:szCs w:val="20"/>
      </w:rPr>
    </w:lvl>
    <w:lvl w:ilvl="2">
      <w:numFmt w:val="bullet"/>
      <w:lvlText w:val="-"/>
      <w:lvlJc w:val="left"/>
      <w:pPr>
        <w:ind w:left="5688" w:hanging="360"/>
      </w:pPr>
      <w:rPr>
        <w:rFonts w:ascii="Times New Roman" w:eastAsia="Times New Roman" w:hAnsi="Times New Roman" w:cs="Times New Roman"/>
      </w:rPr>
    </w:lvl>
    <w:lvl w:ilvl="3">
      <w:start w:val="1"/>
      <w:numFmt w:val="decimal"/>
      <w:lvlText w:val="%4."/>
      <w:lvlJc w:val="left"/>
      <w:pPr>
        <w:ind w:left="6228" w:hanging="360"/>
      </w:pPr>
    </w:lvl>
    <w:lvl w:ilvl="4">
      <w:start w:val="1"/>
      <w:numFmt w:val="lowerLetter"/>
      <w:lvlText w:val="%5."/>
      <w:lvlJc w:val="left"/>
      <w:pPr>
        <w:ind w:left="6948" w:hanging="360"/>
      </w:pPr>
    </w:lvl>
    <w:lvl w:ilvl="5">
      <w:start w:val="1"/>
      <w:numFmt w:val="lowerRoman"/>
      <w:lvlText w:val="%6."/>
      <w:lvlJc w:val="right"/>
      <w:pPr>
        <w:ind w:left="7668" w:hanging="180"/>
      </w:pPr>
    </w:lvl>
    <w:lvl w:ilvl="6">
      <w:start w:val="1"/>
      <w:numFmt w:val="decimal"/>
      <w:lvlText w:val="%7."/>
      <w:lvlJc w:val="left"/>
      <w:pPr>
        <w:ind w:left="8388" w:hanging="360"/>
      </w:pPr>
    </w:lvl>
    <w:lvl w:ilvl="7">
      <w:start w:val="1"/>
      <w:numFmt w:val="lowerLetter"/>
      <w:lvlText w:val="%8."/>
      <w:lvlJc w:val="left"/>
      <w:pPr>
        <w:ind w:left="9108" w:hanging="360"/>
      </w:pPr>
    </w:lvl>
    <w:lvl w:ilvl="8">
      <w:start w:val="1"/>
      <w:numFmt w:val="lowerRoman"/>
      <w:lvlText w:val="%9."/>
      <w:lvlJc w:val="right"/>
      <w:pPr>
        <w:ind w:left="9828" w:hanging="180"/>
      </w:pPr>
    </w:lvl>
  </w:abstractNum>
  <w:abstractNum w:abstractNumId="14" w15:restartNumberingAfterBreak="0">
    <w:nsid w:val="77861BCC"/>
    <w:multiLevelType w:val="multilevel"/>
    <w:tmpl w:val="E7C03C2A"/>
    <w:lvl w:ilvl="0">
      <w:start w:val="1"/>
      <w:numFmt w:val="upperLetter"/>
      <w:pStyle w:val="HeadA"/>
      <w:lvlText w:val="%1."/>
      <w:lvlJc w:val="lef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0812789">
    <w:abstractNumId w:val="2"/>
  </w:num>
  <w:num w:numId="2" w16cid:durableId="1527598491">
    <w:abstractNumId w:val="5"/>
  </w:num>
  <w:num w:numId="3" w16cid:durableId="1797288820">
    <w:abstractNumId w:val="6"/>
  </w:num>
  <w:num w:numId="4" w16cid:durableId="1735272807">
    <w:abstractNumId w:val="4"/>
  </w:num>
  <w:num w:numId="5" w16cid:durableId="2046513813">
    <w:abstractNumId w:val="12"/>
  </w:num>
  <w:num w:numId="6" w16cid:durableId="1417440204">
    <w:abstractNumId w:val="7"/>
  </w:num>
  <w:num w:numId="7" w16cid:durableId="571351767">
    <w:abstractNumId w:val="13"/>
  </w:num>
  <w:num w:numId="8" w16cid:durableId="1088963298">
    <w:abstractNumId w:val="1"/>
  </w:num>
  <w:num w:numId="9" w16cid:durableId="35468008">
    <w:abstractNumId w:val="11"/>
  </w:num>
  <w:num w:numId="10" w16cid:durableId="734158001">
    <w:abstractNumId w:val="10"/>
  </w:num>
  <w:num w:numId="11" w16cid:durableId="725033752">
    <w:abstractNumId w:val="14"/>
  </w:num>
  <w:num w:numId="12" w16cid:durableId="1796218436">
    <w:abstractNumId w:val="8"/>
  </w:num>
  <w:num w:numId="13" w16cid:durableId="708140550">
    <w:abstractNumId w:val="3"/>
  </w:num>
  <w:num w:numId="14" w16cid:durableId="145973049">
    <w:abstractNumId w:val="9"/>
  </w:num>
  <w:num w:numId="15" w16cid:durableId="1936982563">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9720820">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11412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786466">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2003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5081208">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926015">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9848486">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7326824">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2400875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3927971">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69468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5405028">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01728826">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407285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138664">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4107117">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1311205">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31682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8796308">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3568157">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2083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5896759">
    <w:abstractNumId w:val="0"/>
  </w:num>
  <w:num w:numId="38" w16cid:durableId="902179061">
    <w:abstractNumId w:val="8"/>
  </w:num>
  <w:num w:numId="39" w16cid:durableId="1480686101">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08739093">
    <w:abstractNumId w:val="8"/>
  </w:num>
  <w:num w:numId="41" w16cid:durableId="6007265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01610065">
    <w:abstractNumId w:val="8"/>
  </w:num>
  <w:num w:numId="43" w16cid:durableId="979577583">
    <w:abstractNumId w:val="8"/>
  </w:num>
  <w:num w:numId="44" w16cid:durableId="56768717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4894154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8728554">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87807926">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58953223">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A71"/>
    <w:rsid w:val="00006205"/>
    <w:rsid w:val="00006A31"/>
    <w:rsid w:val="000074A4"/>
    <w:rsid w:val="00007D95"/>
    <w:rsid w:val="0001040A"/>
    <w:rsid w:val="000124A8"/>
    <w:rsid w:val="00012DF8"/>
    <w:rsid w:val="00013692"/>
    <w:rsid w:val="000143CA"/>
    <w:rsid w:val="00015650"/>
    <w:rsid w:val="00016875"/>
    <w:rsid w:val="000240D1"/>
    <w:rsid w:val="00027D7A"/>
    <w:rsid w:val="00033A62"/>
    <w:rsid w:val="00034A96"/>
    <w:rsid w:val="000350A8"/>
    <w:rsid w:val="00036CA8"/>
    <w:rsid w:val="00040E03"/>
    <w:rsid w:val="00044A60"/>
    <w:rsid w:val="0004682E"/>
    <w:rsid w:val="00047F76"/>
    <w:rsid w:val="000530B1"/>
    <w:rsid w:val="00053356"/>
    <w:rsid w:val="0005498C"/>
    <w:rsid w:val="00055F2B"/>
    <w:rsid w:val="00060FEA"/>
    <w:rsid w:val="000611B5"/>
    <w:rsid w:val="00063D78"/>
    <w:rsid w:val="00067E75"/>
    <w:rsid w:val="00067F78"/>
    <w:rsid w:val="0007090B"/>
    <w:rsid w:val="0007245A"/>
    <w:rsid w:val="00074D72"/>
    <w:rsid w:val="00077C8A"/>
    <w:rsid w:val="00081391"/>
    <w:rsid w:val="00093315"/>
    <w:rsid w:val="00093CC2"/>
    <w:rsid w:val="00096AB7"/>
    <w:rsid w:val="000A38FD"/>
    <w:rsid w:val="000B0C9F"/>
    <w:rsid w:val="000B2AB3"/>
    <w:rsid w:val="000B59C0"/>
    <w:rsid w:val="000C3C2A"/>
    <w:rsid w:val="000C5327"/>
    <w:rsid w:val="000C561C"/>
    <w:rsid w:val="000C6108"/>
    <w:rsid w:val="000C6201"/>
    <w:rsid w:val="000D05D6"/>
    <w:rsid w:val="000D0935"/>
    <w:rsid w:val="000D173D"/>
    <w:rsid w:val="000E4793"/>
    <w:rsid w:val="000E5934"/>
    <w:rsid w:val="000E7D50"/>
    <w:rsid w:val="000F3289"/>
    <w:rsid w:val="000F48E8"/>
    <w:rsid w:val="000F5E81"/>
    <w:rsid w:val="00106755"/>
    <w:rsid w:val="0011337F"/>
    <w:rsid w:val="001162F7"/>
    <w:rsid w:val="00121A12"/>
    <w:rsid w:val="00131B06"/>
    <w:rsid w:val="001338C4"/>
    <w:rsid w:val="0013727E"/>
    <w:rsid w:val="00144E5E"/>
    <w:rsid w:val="001500F1"/>
    <w:rsid w:val="001526AE"/>
    <w:rsid w:val="00154788"/>
    <w:rsid w:val="001654AD"/>
    <w:rsid w:val="00166621"/>
    <w:rsid w:val="00173EAA"/>
    <w:rsid w:val="00177302"/>
    <w:rsid w:val="0017764C"/>
    <w:rsid w:val="001803C0"/>
    <w:rsid w:val="00180B23"/>
    <w:rsid w:val="00182212"/>
    <w:rsid w:val="00185772"/>
    <w:rsid w:val="0018594E"/>
    <w:rsid w:val="00192BE4"/>
    <w:rsid w:val="001A1075"/>
    <w:rsid w:val="001A13D6"/>
    <w:rsid w:val="001A1C9E"/>
    <w:rsid w:val="001A627D"/>
    <w:rsid w:val="001A6E36"/>
    <w:rsid w:val="001B054E"/>
    <w:rsid w:val="001B144F"/>
    <w:rsid w:val="001C1468"/>
    <w:rsid w:val="001C299D"/>
    <w:rsid w:val="001C358B"/>
    <w:rsid w:val="001C40B4"/>
    <w:rsid w:val="001C4BFD"/>
    <w:rsid w:val="001D1F7D"/>
    <w:rsid w:val="001D23DC"/>
    <w:rsid w:val="001D710E"/>
    <w:rsid w:val="001E2B74"/>
    <w:rsid w:val="001F11F1"/>
    <w:rsid w:val="001F2A6F"/>
    <w:rsid w:val="001F2B16"/>
    <w:rsid w:val="001F456F"/>
    <w:rsid w:val="001F5881"/>
    <w:rsid w:val="001F64D1"/>
    <w:rsid w:val="001F6B0E"/>
    <w:rsid w:val="00200B72"/>
    <w:rsid w:val="00200DA9"/>
    <w:rsid w:val="00203DF2"/>
    <w:rsid w:val="00205C24"/>
    <w:rsid w:val="0021794F"/>
    <w:rsid w:val="00222371"/>
    <w:rsid w:val="002275E6"/>
    <w:rsid w:val="00230701"/>
    <w:rsid w:val="00232C3D"/>
    <w:rsid w:val="00234600"/>
    <w:rsid w:val="0024355A"/>
    <w:rsid w:val="0025033D"/>
    <w:rsid w:val="00260848"/>
    <w:rsid w:val="002615A5"/>
    <w:rsid w:val="002669AB"/>
    <w:rsid w:val="00267B3C"/>
    <w:rsid w:val="0027246D"/>
    <w:rsid w:val="00275FA3"/>
    <w:rsid w:val="00276780"/>
    <w:rsid w:val="00277298"/>
    <w:rsid w:val="0028047F"/>
    <w:rsid w:val="00281C8B"/>
    <w:rsid w:val="00283203"/>
    <w:rsid w:val="002832B6"/>
    <w:rsid w:val="00285A46"/>
    <w:rsid w:val="00285B9D"/>
    <w:rsid w:val="002860C5"/>
    <w:rsid w:val="002906D2"/>
    <w:rsid w:val="00291036"/>
    <w:rsid w:val="002A2011"/>
    <w:rsid w:val="002A5A17"/>
    <w:rsid w:val="002B07CD"/>
    <w:rsid w:val="002B0F61"/>
    <w:rsid w:val="002B4B8A"/>
    <w:rsid w:val="002B71AC"/>
    <w:rsid w:val="002C1351"/>
    <w:rsid w:val="002C293A"/>
    <w:rsid w:val="002D12A9"/>
    <w:rsid w:val="002D1649"/>
    <w:rsid w:val="002D1973"/>
    <w:rsid w:val="002D1987"/>
    <w:rsid w:val="002D259C"/>
    <w:rsid w:val="002E1D43"/>
    <w:rsid w:val="002E329B"/>
    <w:rsid w:val="002F71EB"/>
    <w:rsid w:val="00304ACA"/>
    <w:rsid w:val="00307D63"/>
    <w:rsid w:val="00310492"/>
    <w:rsid w:val="003106CD"/>
    <w:rsid w:val="00313B7C"/>
    <w:rsid w:val="00324B49"/>
    <w:rsid w:val="00331EAC"/>
    <w:rsid w:val="00332560"/>
    <w:rsid w:val="00343BA9"/>
    <w:rsid w:val="00350210"/>
    <w:rsid w:val="003547DA"/>
    <w:rsid w:val="00364606"/>
    <w:rsid w:val="00364EEC"/>
    <w:rsid w:val="003652B9"/>
    <w:rsid w:val="003658BA"/>
    <w:rsid w:val="00367BB5"/>
    <w:rsid w:val="00371285"/>
    <w:rsid w:val="00372473"/>
    <w:rsid w:val="00373684"/>
    <w:rsid w:val="00374748"/>
    <w:rsid w:val="0037609B"/>
    <w:rsid w:val="00377657"/>
    <w:rsid w:val="003818DA"/>
    <w:rsid w:val="00383903"/>
    <w:rsid w:val="00384074"/>
    <w:rsid w:val="00391C76"/>
    <w:rsid w:val="003943A4"/>
    <w:rsid w:val="003A145D"/>
    <w:rsid w:val="003A16FC"/>
    <w:rsid w:val="003A3C15"/>
    <w:rsid w:val="003B0056"/>
    <w:rsid w:val="003B2959"/>
    <w:rsid w:val="003B5734"/>
    <w:rsid w:val="003B60C2"/>
    <w:rsid w:val="003B67C4"/>
    <w:rsid w:val="003B6CFD"/>
    <w:rsid w:val="003C0BE8"/>
    <w:rsid w:val="003C0E25"/>
    <w:rsid w:val="003C1AE6"/>
    <w:rsid w:val="003C5C7E"/>
    <w:rsid w:val="003D4711"/>
    <w:rsid w:val="003D6682"/>
    <w:rsid w:val="003D7496"/>
    <w:rsid w:val="003E184A"/>
    <w:rsid w:val="003E7094"/>
    <w:rsid w:val="003F3AE1"/>
    <w:rsid w:val="00400278"/>
    <w:rsid w:val="00405B75"/>
    <w:rsid w:val="00413CD9"/>
    <w:rsid w:val="00413D3B"/>
    <w:rsid w:val="00413D6C"/>
    <w:rsid w:val="00420240"/>
    <w:rsid w:val="00420AC7"/>
    <w:rsid w:val="004228A8"/>
    <w:rsid w:val="00423825"/>
    <w:rsid w:val="00431517"/>
    <w:rsid w:val="00434029"/>
    <w:rsid w:val="004346D8"/>
    <w:rsid w:val="00434B96"/>
    <w:rsid w:val="00434F2B"/>
    <w:rsid w:val="0044312C"/>
    <w:rsid w:val="00447E01"/>
    <w:rsid w:val="0046104B"/>
    <w:rsid w:val="00463DBE"/>
    <w:rsid w:val="00467CDD"/>
    <w:rsid w:val="00470DDC"/>
    <w:rsid w:val="004721AF"/>
    <w:rsid w:val="00473E80"/>
    <w:rsid w:val="00475B1A"/>
    <w:rsid w:val="00484235"/>
    <w:rsid w:val="00487135"/>
    <w:rsid w:val="00487AB9"/>
    <w:rsid w:val="0049316B"/>
    <w:rsid w:val="004949C8"/>
    <w:rsid w:val="00495B66"/>
    <w:rsid w:val="00497175"/>
    <w:rsid w:val="004A0163"/>
    <w:rsid w:val="004A04F7"/>
    <w:rsid w:val="004A4753"/>
    <w:rsid w:val="004B0BE9"/>
    <w:rsid w:val="004B72E3"/>
    <w:rsid w:val="004C03F8"/>
    <w:rsid w:val="004C588E"/>
    <w:rsid w:val="004D035B"/>
    <w:rsid w:val="004D0FCD"/>
    <w:rsid w:val="004D1339"/>
    <w:rsid w:val="004D396F"/>
    <w:rsid w:val="004D4546"/>
    <w:rsid w:val="004D4A68"/>
    <w:rsid w:val="004D4EE6"/>
    <w:rsid w:val="004D5D30"/>
    <w:rsid w:val="004E1F9E"/>
    <w:rsid w:val="004E3C80"/>
    <w:rsid w:val="004E40B7"/>
    <w:rsid w:val="004E7455"/>
    <w:rsid w:val="004E7CAE"/>
    <w:rsid w:val="004F47E2"/>
    <w:rsid w:val="004F69C4"/>
    <w:rsid w:val="004F734F"/>
    <w:rsid w:val="00502C9C"/>
    <w:rsid w:val="00510779"/>
    <w:rsid w:val="00512ED8"/>
    <w:rsid w:val="00515C98"/>
    <w:rsid w:val="00520A71"/>
    <w:rsid w:val="0052176F"/>
    <w:rsid w:val="005231E8"/>
    <w:rsid w:val="00531908"/>
    <w:rsid w:val="005331C4"/>
    <w:rsid w:val="0053628A"/>
    <w:rsid w:val="005405F3"/>
    <w:rsid w:val="00542F57"/>
    <w:rsid w:val="0055021E"/>
    <w:rsid w:val="00552ED5"/>
    <w:rsid w:val="0055389B"/>
    <w:rsid w:val="00555CD3"/>
    <w:rsid w:val="005644FD"/>
    <w:rsid w:val="00565129"/>
    <w:rsid w:val="00565F8B"/>
    <w:rsid w:val="00572EC8"/>
    <w:rsid w:val="0057453E"/>
    <w:rsid w:val="00574869"/>
    <w:rsid w:val="00575BCD"/>
    <w:rsid w:val="005769EB"/>
    <w:rsid w:val="00580FDD"/>
    <w:rsid w:val="00583451"/>
    <w:rsid w:val="005855E9"/>
    <w:rsid w:val="00591195"/>
    <w:rsid w:val="00593C13"/>
    <w:rsid w:val="00595874"/>
    <w:rsid w:val="00597131"/>
    <w:rsid w:val="00597D5C"/>
    <w:rsid w:val="005A0828"/>
    <w:rsid w:val="005A10C1"/>
    <w:rsid w:val="005A4E42"/>
    <w:rsid w:val="005A6BE5"/>
    <w:rsid w:val="005B707D"/>
    <w:rsid w:val="005B78E5"/>
    <w:rsid w:val="005C089D"/>
    <w:rsid w:val="005C4163"/>
    <w:rsid w:val="005C55FA"/>
    <w:rsid w:val="005D2CED"/>
    <w:rsid w:val="005D770E"/>
    <w:rsid w:val="005E0375"/>
    <w:rsid w:val="005E3F70"/>
    <w:rsid w:val="005E4AD6"/>
    <w:rsid w:val="005E5711"/>
    <w:rsid w:val="005F50F2"/>
    <w:rsid w:val="005F65A1"/>
    <w:rsid w:val="0060488D"/>
    <w:rsid w:val="00605102"/>
    <w:rsid w:val="00605F38"/>
    <w:rsid w:val="006062EA"/>
    <w:rsid w:val="0060632D"/>
    <w:rsid w:val="006145ED"/>
    <w:rsid w:val="00615736"/>
    <w:rsid w:val="00621499"/>
    <w:rsid w:val="0062343D"/>
    <w:rsid w:val="00625BB0"/>
    <w:rsid w:val="00625C53"/>
    <w:rsid w:val="006262AD"/>
    <w:rsid w:val="0063256A"/>
    <w:rsid w:val="00635D90"/>
    <w:rsid w:val="006415BE"/>
    <w:rsid w:val="006415F8"/>
    <w:rsid w:val="00641CA1"/>
    <w:rsid w:val="00643987"/>
    <w:rsid w:val="00651E2A"/>
    <w:rsid w:val="0066037D"/>
    <w:rsid w:val="00660B50"/>
    <w:rsid w:val="00662A57"/>
    <w:rsid w:val="00666679"/>
    <w:rsid w:val="0066690F"/>
    <w:rsid w:val="00670E02"/>
    <w:rsid w:val="00673847"/>
    <w:rsid w:val="00682BE0"/>
    <w:rsid w:val="00686A32"/>
    <w:rsid w:val="00692963"/>
    <w:rsid w:val="00695649"/>
    <w:rsid w:val="006A2B97"/>
    <w:rsid w:val="006A2CAE"/>
    <w:rsid w:val="006A31A5"/>
    <w:rsid w:val="006A6812"/>
    <w:rsid w:val="006B62DD"/>
    <w:rsid w:val="006B6B25"/>
    <w:rsid w:val="006D368D"/>
    <w:rsid w:val="006D46AF"/>
    <w:rsid w:val="006D4B34"/>
    <w:rsid w:val="006D6739"/>
    <w:rsid w:val="006E4891"/>
    <w:rsid w:val="006F2808"/>
    <w:rsid w:val="006F3887"/>
    <w:rsid w:val="006F39E4"/>
    <w:rsid w:val="006F411E"/>
    <w:rsid w:val="006F4FBE"/>
    <w:rsid w:val="007015C8"/>
    <w:rsid w:val="00701C07"/>
    <w:rsid w:val="007110D4"/>
    <w:rsid w:val="00713931"/>
    <w:rsid w:val="00721BE2"/>
    <w:rsid w:val="00722265"/>
    <w:rsid w:val="00722418"/>
    <w:rsid w:val="007234BB"/>
    <w:rsid w:val="00724297"/>
    <w:rsid w:val="00727213"/>
    <w:rsid w:val="00731279"/>
    <w:rsid w:val="0073294E"/>
    <w:rsid w:val="00745145"/>
    <w:rsid w:val="00745A9D"/>
    <w:rsid w:val="007520A9"/>
    <w:rsid w:val="0075492F"/>
    <w:rsid w:val="00754AC9"/>
    <w:rsid w:val="00755B87"/>
    <w:rsid w:val="00774DE8"/>
    <w:rsid w:val="00781563"/>
    <w:rsid w:val="0078170E"/>
    <w:rsid w:val="00783FDC"/>
    <w:rsid w:val="007874B8"/>
    <w:rsid w:val="007909C2"/>
    <w:rsid w:val="00790CB4"/>
    <w:rsid w:val="00791244"/>
    <w:rsid w:val="00791448"/>
    <w:rsid w:val="007A0F54"/>
    <w:rsid w:val="007A7E58"/>
    <w:rsid w:val="007B5912"/>
    <w:rsid w:val="007B6855"/>
    <w:rsid w:val="007B77CC"/>
    <w:rsid w:val="007B7A97"/>
    <w:rsid w:val="007C072A"/>
    <w:rsid w:val="007C2C2C"/>
    <w:rsid w:val="007D01CE"/>
    <w:rsid w:val="007D5EAE"/>
    <w:rsid w:val="007D6329"/>
    <w:rsid w:val="007E0AA3"/>
    <w:rsid w:val="007E3015"/>
    <w:rsid w:val="007E43B5"/>
    <w:rsid w:val="007F0FD0"/>
    <w:rsid w:val="007F15D6"/>
    <w:rsid w:val="007F1861"/>
    <w:rsid w:val="007F2FB7"/>
    <w:rsid w:val="007F5F57"/>
    <w:rsid w:val="008020EA"/>
    <w:rsid w:val="008023E2"/>
    <w:rsid w:val="008057DA"/>
    <w:rsid w:val="008063BC"/>
    <w:rsid w:val="00806B7C"/>
    <w:rsid w:val="00806DE6"/>
    <w:rsid w:val="00813953"/>
    <w:rsid w:val="00817084"/>
    <w:rsid w:val="00821281"/>
    <w:rsid w:val="008219EB"/>
    <w:rsid w:val="00821D50"/>
    <w:rsid w:val="0082395B"/>
    <w:rsid w:val="00824F7C"/>
    <w:rsid w:val="00836CBA"/>
    <w:rsid w:val="00836E7A"/>
    <w:rsid w:val="00837E6D"/>
    <w:rsid w:val="0084159D"/>
    <w:rsid w:val="008426EE"/>
    <w:rsid w:val="008474DC"/>
    <w:rsid w:val="00847C4A"/>
    <w:rsid w:val="00847FF0"/>
    <w:rsid w:val="00850CC0"/>
    <w:rsid w:val="00850FCB"/>
    <w:rsid w:val="008524CB"/>
    <w:rsid w:val="00852F74"/>
    <w:rsid w:val="00853173"/>
    <w:rsid w:val="0086492C"/>
    <w:rsid w:val="008723E3"/>
    <w:rsid w:val="00875925"/>
    <w:rsid w:val="00876F5A"/>
    <w:rsid w:val="008822E4"/>
    <w:rsid w:val="0088620B"/>
    <w:rsid w:val="00887269"/>
    <w:rsid w:val="00891DF1"/>
    <w:rsid w:val="008920FB"/>
    <w:rsid w:val="00896904"/>
    <w:rsid w:val="008A162C"/>
    <w:rsid w:val="008B366B"/>
    <w:rsid w:val="008C21AC"/>
    <w:rsid w:val="008C6777"/>
    <w:rsid w:val="008D49A3"/>
    <w:rsid w:val="008D64A3"/>
    <w:rsid w:val="008D7557"/>
    <w:rsid w:val="008E64F2"/>
    <w:rsid w:val="008E74DA"/>
    <w:rsid w:val="008F21A1"/>
    <w:rsid w:val="00901C01"/>
    <w:rsid w:val="0090395E"/>
    <w:rsid w:val="00904136"/>
    <w:rsid w:val="00904AEE"/>
    <w:rsid w:val="00913870"/>
    <w:rsid w:val="00914E4F"/>
    <w:rsid w:val="00914FB2"/>
    <w:rsid w:val="009212DD"/>
    <w:rsid w:val="009262F3"/>
    <w:rsid w:val="0092650E"/>
    <w:rsid w:val="00927751"/>
    <w:rsid w:val="009279D7"/>
    <w:rsid w:val="00930366"/>
    <w:rsid w:val="00932A25"/>
    <w:rsid w:val="00945B43"/>
    <w:rsid w:val="009606B3"/>
    <w:rsid w:val="0096539B"/>
    <w:rsid w:val="009653F5"/>
    <w:rsid w:val="00971321"/>
    <w:rsid w:val="0097153D"/>
    <w:rsid w:val="00974984"/>
    <w:rsid w:val="0098035C"/>
    <w:rsid w:val="00990AE4"/>
    <w:rsid w:val="00992573"/>
    <w:rsid w:val="00993D93"/>
    <w:rsid w:val="00995195"/>
    <w:rsid w:val="00995446"/>
    <w:rsid w:val="00997FBA"/>
    <w:rsid w:val="009A0DB5"/>
    <w:rsid w:val="009A1B6C"/>
    <w:rsid w:val="009A2292"/>
    <w:rsid w:val="009A42B0"/>
    <w:rsid w:val="009A4CC7"/>
    <w:rsid w:val="009A59D1"/>
    <w:rsid w:val="009A7F1D"/>
    <w:rsid w:val="009B55F1"/>
    <w:rsid w:val="009C10F0"/>
    <w:rsid w:val="009C2DAA"/>
    <w:rsid w:val="009C5168"/>
    <w:rsid w:val="009D06B1"/>
    <w:rsid w:val="009D316D"/>
    <w:rsid w:val="009D5726"/>
    <w:rsid w:val="009E116F"/>
    <w:rsid w:val="009E1172"/>
    <w:rsid w:val="009E4929"/>
    <w:rsid w:val="009F6EF9"/>
    <w:rsid w:val="009F7EA2"/>
    <w:rsid w:val="00A019D5"/>
    <w:rsid w:val="00A026F6"/>
    <w:rsid w:val="00A05EB1"/>
    <w:rsid w:val="00A06D99"/>
    <w:rsid w:val="00A1060F"/>
    <w:rsid w:val="00A11118"/>
    <w:rsid w:val="00A13C35"/>
    <w:rsid w:val="00A152F1"/>
    <w:rsid w:val="00A23B02"/>
    <w:rsid w:val="00A24A2B"/>
    <w:rsid w:val="00A25635"/>
    <w:rsid w:val="00A25BAB"/>
    <w:rsid w:val="00A315F3"/>
    <w:rsid w:val="00A34052"/>
    <w:rsid w:val="00A35490"/>
    <w:rsid w:val="00A35837"/>
    <w:rsid w:val="00A35A2C"/>
    <w:rsid w:val="00A42157"/>
    <w:rsid w:val="00A5077C"/>
    <w:rsid w:val="00A55F84"/>
    <w:rsid w:val="00A56922"/>
    <w:rsid w:val="00A607A2"/>
    <w:rsid w:val="00A62423"/>
    <w:rsid w:val="00A62860"/>
    <w:rsid w:val="00A629CD"/>
    <w:rsid w:val="00A634B8"/>
    <w:rsid w:val="00A655CB"/>
    <w:rsid w:val="00A827F3"/>
    <w:rsid w:val="00A93E1B"/>
    <w:rsid w:val="00A944FC"/>
    <w:rsid w:val="00A96DBA"/>
    <w:rsid w:val="00AA0C1A"/>
    <w:rsid w:val="00AA0CC4"/>
    <w:rsid w:val="00AA2493"/>
    <w:rsid w:val="00AA533A"/>
    <w:rsid w:val="00AA5A7C"/>
    <w:rsid w:val="00AB3515"/>
    <w:rsid w:val="00AC07FC"/>
    <w:rsid w:val="00AC1028"/>
    <w:rsid w:val="00AC3971"/>
    <w:rsid w:val="00AC5263"/>
    <w:rsid w:val="00AC5387"/>
    <w:rsid w:val="00AC5B8E"/>
    <w:rsid w:val="00AD242F"/>
    <w:rsid w:val="00AD57AF"/>
    <w:rsid w:val="00AD5E22"/>
    <w:rsid w:val="00AD713C"/>
    <w:rsid w:val="00AE07E5"/>
    <w:rsid w:val="00AE3940"/>
    <w:rsid w:val="00AE415C"/>
    <w:rsid w:val="00AE47DD"/>
    <w:rsid w:val="00AE75FF"/>
    <w:rsid w:val="00AE7E1D"/>
    <w:rsid w:val="00AF22ED"/>
    <w:rsid w:val="00AF48F5"/>
    <w:rsid w:val="00AF4A5D"/>
    <w:rsid w:val="00AF4E07"/>
    <w:rsid w:val="00AF79D0"/>
    <w:rsid w:val="00B11E25"/>
    <w:rsid w:val="00B145EB"/>
    <w:rsid w:val="00B165AD"/>
    <w:rsid w:val="00B16D3F"/>
    <w:rsid w:val="00B179EB"/>
    <w:rsid w:val="00B2177F"/>
    <w:rsid w:val="00B22FC7"/>
    <w:rsid w:val="00B31306"/>
    <w:rsid w:val="00B36857"/>
    <w:rsid w:val="00B40F1E"/>
    <w:rsid w:val="00B4106E"/>
    <w:rsid w:val="00B448CD"/>
    <w:rsid w:val="00B47B9B"/>
    <w:rsid w:val="00B50082"/>
    <w:rsid w:val="00B50196"/>
    <w:rsid w:val="00B52B2F"/>
    <w:rsid w:val="00B55AB7"/>
    <w:rsid w:val="00B60393"/>
    <w:rsid w:val="00B62FF9"/>
    <w:rsid w:val="00B63214"/>
    <w:rsid w:val="00B64E6A"/>
    <w:rsid w:val="00B702AF"/>
    <w:rsid w:val="00B71D88"/>
    <w:rsid w:val="00B73BB0"/>
    <w:rsid w:val="00B745E1"/>
    <w:rsid w:val="00B752AC"/>
    <w:rsid w:val="00B757B8"/>
    <w:rsid w:val="00B758D3"/>
    <w:rsid w:val="00B75FB7"/>
    <w:rsid w:val="00B80308"/>
    <w:rsid w:val="00B8096D"/>
    <w:rsid w:val="00B9174E"/>
    <w:rsid w:val="00B920B5"/>
    <w:rsid w:val="00B928A1"/>
    <w:rsid w:val="00B94AD3"/>
    <w:rsid w:val="00BA1583"/>
    <w:rsid w:val="00BA222A"/>
    <w:rsid w:val="00BA332F"/>
    <w:rsid w:val="00BA51CA"/>
    <w:rsid w:val="00BA66CE"/>
    <w:rsid w:val="00BB25BD"/>
    <w:rsid w:val="00BB292C"/>
    <w:rsid w:val="00BC2F58"/>
    <w:rsid w:val="00BC610E"/>
    <w:rsid w:val="00BC7861"/>
    <w:rsid w:val="00BD3D75"/>
    <w:rsid w:val="00BD5431"/>
    <w:rsid w:val="00BD6AA2"/>
    <w:rsid w:val="00BD75F7"/>
    <w:rsid w:val="00BE176D"/>
    <w:rsid w:val="00BE4A49"/>
    <w:rsid w:val="00BF20F1"/>
    <w:rsid w:val="00BF2207"/>
    <w:rsid w:val="00BF3A67"/>
    <w:rsid w:val="00C0225F"/>
    <w:rsid w:val="00C040D9"/>
    <w:rsid w:val="00C162AE"/>
    <w:rsid w:val="00C16860"/>
    <w:rsid w:val="00C17135"/>
    <w:rsid w:val="00C23D08"/>
    <w:rsid w:val="00C25090"/>
    <w:rsid w:val="00C340B0"/>
    <w:rsid w:val="00C41FE1"/>
    <w:rsid w:val="00C4429A"/>
    <w:rsid w:val="00C4569B"/>
    <w:rsid w:val="00C45F1B"/>
    <w:rsid w:val="00C4736A"/>
    <w:rsid w:val="00C5058B"/>
    <w:rsid w:val="00C505BF"/>
    <w:rsid w:val="00C50B47"/>
    <w:rsid w:val="00C5173B"/>
    <w:rsid w:val="00C522B9"/>
    <w:rsid w:val="00C5248C"/>
    <w:rsid w:val="00C532A2"/>
    <w:rsid w:val="00C61156"/>
    <w:rsid w:val="00C6312E"/>
    <w:rsid w:val="00C63451"/>
    <w:rsid w:val="00C7023F"/>
    <w:rsid w:val="00C708A5"/>
    <w:rsid w:val="00C71DB4"/>
    <w:rsid w:val="00C72632"/>
    <w:rsid w:val="00C750AF"/>
    <w:rsid w:val="00C81973"/>
    <w:rsid w:val="00C82334"/>
    <w:rsid w:val="00C846E5"/>
    <w:rsid w:val="00C873A8"/>
    <w:rsid w:val="00C8749F"/>
    <w:rsid w:val="00CA16CB"/>
    <w:rsid w:val="00CA4176"/>
    <w:rsid w:val="00CA7B8C"/>
    <w:rsid w:val="00CB0EBF"/>
    <w:rsid w:val="00CB10CD"/>
    <w:rsid w:val="00CB76D2"/>
    <w:rsid w:val="00CC4A67"/>
    <w:rsid w:val="00CD2B7E"/>
    <w:rsid w:val="00CD2CD5"/>
    <w:rsid w:val="00CD41E5"/>
    <w:rsid w:val="00CD436C"/>
    <w:rsid w:val="00CD53BA"/>
    <w:rsid w:val="00CD7EB8"/>
    <w:rsid w:val="00CE0448"/>
    <w:rsid w:val="00CE6C25"/>
    <w:rsid w:val="00CF3F8A"/>
    <w:rsid w:val="00CF595B"/>
    <w:rsid w:val="00CF646A"/>
    <w:rsid w:val="00CF7A72"/>
    <w:rsid w:val="00D00C0B"/>
    <w:rsid w:val="00D01309"/>
    <w:rsid w:val="00D0135A"/>
    <w:rsid w:val="00D03440"/>
    <w:rsid w:val="00D03F72"/>
    <w:rsid w:val="00D07842"/>
    <w:rsid w:val="00D109A9"/>
    <w:rsid w:val="00D11A8B"/>
    <w:rsid w:val="00D134DA"/>
    <w:rsid w:val="00D1452B"/>
    <w:rsid w:val="00D16CA5"/>
    <w:rsid w:val="00D179E0"/>
    <w:rsid w:val="00D22CFF"/>
    <w:rsid w:val="00D231C1"/>
    <w:rsid w:val="00D2779B"/>
    <w:rsid w:val="00D30038"/>
    <w:rsid w:val="00D31124"/>
    <w:rsid w:val="00D34DD7"/>
    <w:rsid w:val="00D36C6D"/>
    <w:rsid w:val="00D40039"/>
    <w:rsid w:val="00D41C1E"/>
    <w:rsid w:val="00D54073"/>
    <w:rsid w:val="00D64697"/>
    <w:rsid w:val="00D715E9"/>
    <w:rsid w:val="00D71BC3"/>
    <w:rsid w:val="00D735C6"/>
    <w:rsid w:val="00D7452F"/>
    <w:rsid w:val="00D80042"/>
    <w:rsid w:val="00D85A3A"/>
    <w:rsid w:val="00D90069"/>
    <w:rsid w:val="00D915AD"/>
    <w:rsid w:val="00D944AB"/>
    <w:rsid w:val="00D94E4F"/>
    <w:rsid w:val="00DA0092"/>
    <w:rsid w:val="00DA2D44"/>
    <w:rsid w:val="00DA7945"/>
    <w:rsid w:val="00DB54C9"/>
    <w:rsid w:val="00DC3B68"/>
    <w:rsid w:val="00DC3D42"/>
    <w:rsid w:val="00DD3812"/>
    <w:rsid w:val="00DD6F35"/>
    <w:rsid w:val="00DD745D"/>
    <w:rsid w:val="00DE1590"/>
    <w:rsid w:val="00DE234A"/>
    <w:rsid w:val="00DE3E21"/>
    <w:rsid w:val="00DE3F92"/>
    <w:rsid w:val="00DE4255"/>
    <w:rsid w:val="00DE4FE3"/>
    <w:rsid w:val="00DE70C0"/>
    <w:rsid w:val="00DF0471"/>
    <w:rsid w:val="00DF09BF"/>
    <w:rsid w:val="00DF33D2"/>
    <w:rsid w:val="00E04686"/>
    <w:rsid w:val="00E06EEF"/>
    <w:rsid w:val="00E1557D"/>
    <w:rsid w:val="00E16271"/>
    <w:rsid w:val="00E20F31"/>
    <w:rsid w:val="00E22C68"/>
    <w:rsid w:val="00E2339F"/>
    <w:rsid w:val="00E260D9"/>
    <w:rsid w:val="00E276F0"/>
    <w:rsid w:val="00E31393"/>
    <w:rsid w:val="00E32E55"/>
    <w:rsid w:val="00E36239"/>
    <w:rsid w:val="00E36C29"/>
    <w:rsid w:val="00E40F4E"/>
    <w:rsid w:val="00E41646"/>
    <w:rsid w:val="00E469AD"/>
    <w:rsid w:val="00E47B33"/>
    <w:rsid w:val="00E47E46"/>
    <w:rsid w:val="00E506D6"/>
    <w:rsid w:val="00E520E1"/>
    <w:rsid w:val="00E528C8"/>
    <w:rsid w:val="00E56DE8"/>
    <w:rsid w:val="00E61570"/>
    <w:rsid w:val="00E700DB"/>
    <w:rsid w:val="00E70D43"/>
    <w:rsid w:val="00E725ED"/>
    <w:rsid w:val="00E74B50"/>
    <w:rsid w:val="00E76D6F"/>
    <w:rsid w:val="00E7756E"/>
    <w:rsid w:val="00E849B5"/>
    <w:rsid w:val="00E86235"/>
    <w:rsid w:val="00E86C21"/>
    <w:rsid w:val="00E87E22"/>
    <w:rsid w:val="00E917BF"/>
    <w:rsid w:val="00E93B3B"/>
    <w:rsid w:val="00E9680E"/>
    <w:rsid w:val="00EA119F"/>
    <w:rsid w:val="00EA2575"/>
    <w:rsid w:val="00EA7768"/>
    <w:rsid w:val="00EC57FA"/>
    <w:rsid w:val="00EC7DD2"/>
    <w:rsid w:val="00ED1BDA"/>
    <w:rsid w:val="00ED1DA8"/>
    <w:rsid w:val="00ED23E9"/>
    <w:rsid w:val="00ED4965"/>
    <w:rsid w:val="00ED7539"/>
    <w:rsid w:val="00EE47CC"/>
    <w:rsid w:val="00EE5E0E"/>
    <w:rsid w:val="00EE7602"/>
    <w:rsid w:val="00EF26E1"/>
    <w:rsid w:val="00EF75FD"/>
    <w:rsid w:val="00F034DE"/>
    <w:rsid w:val="00F043F9"/>
    <w:rsid w:val="00F1131E"/>
    <w:rsid w:val="00F13D9A"/>
    <w:rsid w:val="00F1487A"/>
    <w:rsid w:val="00F20AC4"/>
    <w:rsid w:val="00F25A60"/>
    <w:rsid w:val="00F329C2"/>
    <w:rsid w:val="00F3480E"/>
    <w:rsid w:val="00F36636"/>
    <w:rsid w:val="00F4172E"/>
    <w:rsid w:val="00F41B91"/>
    <w:rsid w:val="00F428C2"/>
    <w:rsid w:val="00F47FCB"/>
    <w:rsid w:val="00F50118"/>
    <w:rsid w:val="00F5209B"/>
    <w:rsid w:val="00F54892"/>
    <w:rsid w:val="00F61351"/>
    <w:rsid w:val="00F62A0D"/>
    <w:rsid w:val="00F7401C"/>
    <w:rsid w:val="00F83B93"/>
    <w:rsid w:val="00F85779"/>
    <w:rsid w:val="00F9177D"/>
    <w:rsid w:val="00F95EFA"/>
    <w:rsid w:val="00F96AD0"/>
    <w:rsid w:val="00F97AEA"/>
    <w:rsid w:val="00FB1829"/>
    <w:rsid w:val="00FB55B8"/>
    <w:rsid w:val="00FC75DD"/>
    <w:rsid w:val="00FD0439"/>
    <w:rsid w:val="00FD6762"/>
    <w:rsid w:val="00FE49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8E9F5"/>
  <w15:docId w15:val="{1BF47361-D7FB-42BA-B3DC-14FDE14C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DBA"/>
    <w:rPr>
      <w:lang w:val="en-AU"/>
    </w:rPr>
  </w:style>
  <w:style w:type="paragraph" w:styleId="Heading1">
    <w:name w:val="heading 1"/>
    <w:basedOn w:val="HCh"/>
    <w:next w:val="Normal"/>
    <w:link w:val="Heading1Char"/>
    <w:uiPriority w:val="9"/>
    <w:rsid w:val="00BC2908"/>
    <w:pPr>
      <w:numPr>
        <w:numId w:val="2"/>
      </w:numPr>
      <w:tabs>
        <w:tab w:val="clear" w:pos="1022"/>
        <w:tab w:val="clear" w:pos="1267"/>
        <w:tab w:val="left" w:pos="1260"/>
        <w:tab w:val="right" w:pos="1350"/>
      </w:tabs>
      <w:spacing w:line="240" w:lineRule="auto"/>
      <w:ind w:right="1267"/>
    </w:pPr>
  </w:style>
  <w:style w:type="paragraph" w:styleId="Heading2">
    <w:name w:val="heading 2"/>
    <w:basedOn w:val="Normaltext"/>
    <w:next w:val="Normal"/>
    <w:link w:val="Heading2Char"/>
    <w:uiPriority w:val="9"/>
    <w:unhideWhenUsed/>
    <w:rsid w:val="00BC2908"/>
    <w:pPr>
      <w:numPr>
        <w:numId w:val="3"/>
      </w:numPr>
      <w:spacing w:after="0" w:line="240" w:lineRule="auto"/>
      <w:ind w:right="1267"/>
      <w:outlineLvl w:val="1"/>
    </w:pPr>
    <w:rPr>
      <w:b/>
      <w:sz w:val="24"/>
    </w:rPr>
  </w:style>
  <w:style w:type="paragraph" w:styleId="Heading3">
    <w:name w:val="heading 3"/>
    <w:basedOn w:val="Normal"/>
    <w:next w:val="Normal"/>
    <w:link w:val="Heading3Char"/>
    <w:uiPriority w:val="9"/>
    <w:semiHidden/>
    <w:unhideWhenUsed/>
    <w:rsid w:val="00FA75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74397A"/>
    <w:pPr>
      <w:spacing w:after="0"/>
    </w:pPr>
    <w:rPr>
      <w:rFonts w:cs="Times New Roman"/>
      <w:b/>
      <w:spacing w:val="4"/>
      <w:w w:val="103"/>
      <w:sz w:val="20"/>
      <w:szCs w:val="20"/>
    </w:rPr>
  </w:style>
  <w:style w:type="paragraph" w:styleId="Header">
    <w:name w:val="header"/>
    <w:basedOn w:val="Normal"/>
    <w:link w:val="HeaderChar"/>
    <w:uiPriority w:val="99"/>
    <w:unhideWhenUsed/>
    <w:rsid w:val="00303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BC0"/>
  </w:style>
  <w:style w:type="paragraph" w:styleId="Footer">
    <w:name w:val="footer"/>
    <w:basedOn w:val="FootnoteText"/>
    <w:link w:val="FooterChar"/>
    <w:unhideWhenUsed/>
    <w:qFormat/>
    <w:rsid w:val="00DF35C3"/>
    <w:pPr>
      <w:spacing w:after="120"/>
      <w:ind w:left="1267" w:right="1267"/>
    </w:pPr>
    <w:rPr>
      <w:rFonts w:cs="Times New Roman"/>
      <w:sz w:val="17"/>
      <w:szCs w:val="17"/>
    </w:rPr>
  </w:style>
  <w:style w:type="character" w:customStyle="1" w:styleId="FooterChar">
    <w:name w:val="Footer Char"/>
    <w:basedOn w:val="DefaultParagraphFont"/>
    <w:link w:val="Footer"/>
    <w:rsid w:val="00DF35C3"/>
    <w:rPr>
      <w:rFonts w:ascii="Times New Roman" w:hAnsi="Times New Roman" w:cs="Times New Roman"/>
      <w:sz w:val="17"/>
      <w:szCs w:val="17"/>
    </w:rPr>
  </w:style>
  <w:style w:type="paragraph" w:customStyle="1" w:styleId="HCh">
    <w:name w:val="_ H _Ch"/>
    <w:basedOn w:val="Normal"/>
    <w:next w:val="Normal"/>
    <w:rsid w:val="0074397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00" w:lineRule="exact"/>
      <w:outlineLvl w:val="0"/>
    </w:pPr>
    <w:rPr>
      <w:rFonts w:cs="Times New Roman"/>
      <w:b/>
      <w:spacing w:val="-2"/>
      <w:w w:val="103"/>
      <w:kern w:val="14"/>
      <w:sz w:val="28"/>
      <w:szCs w:val="20"/>
    </w:rPr>
  </w:style>
  <w:style w:type="paragraph" w:customStyle="1" w:styleId="XLarge">
    <w:name w:val="XLarge"/>
    <w:basedOn w:val="Normal"/>
    <w:rsid w:val="0074397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90" w:lineRule="exact"/>
      <w:outlineLvl w:val="0"/>
    </w:pPr>
    <w:rPr>
      <w:rFonts w:cs="Times New Roman"/>
      <w:b/>
      <w:spacing w:val="-4"/>
      <w:w w:val="98"/>
      <w:kern w:val="14"/>
      <w:sz w:val="40"/>
      <w:szCs w:val="20"/>
    </w:rPr>
  </w:style>
  <w:style w:type="paragraph" w:customStyle="1" w:styleId="Distribution">
    <w:name w:val="Distribution"/>
    <w:next w:val="Normal"/>
    <w:rsid w:val="0074397A"/>
    <w:pPr>
      <w:spacing w:before="240" w:after="0" w:line="240" w:lineRule="auto"/>
    </w:pPr>
    <w:rPr>
      <w:rFonts w:cs="Times New Roman"/>
      <w:spacing w:val="4"/>
      <w:w w:val="103"/>
      <w:kern w:val="14"/>
      <w:sz w:val="20"/>
      <w:szCs w:val="20"/>
    </w:rPr>
  </w:style>
  <w:style w:type="paragraph" w:customStyle="1" w:styleId="Publication">
    <w:name w:val="Publication"/>
    <w:next w:val="Normal"/>
    <w:rsid w:val="0074397A"/>
    <w:pPr>
      <w:spacing w:after="0" w:line="240" w:lineRule="auto"/>
    </w:pPr>
    <w:rPr>
      <w:rFonts w:cs="Times New Roman"/>
      <w:spacing w:val="4"/>
      <w:w w:val="103"/>
      <w:kern w:val="14"/>
      <w:sz w:val="20"/>
      <w:szCs w:val="20"/>
    </w:rPr>
  </w:style>
  <w:style w:type="paragraph" w:customStyle="1" w:styleId="Original">
    <w:name w:val="Original"/>
    <w:next w:val="Normal"/>
    <w:rsid w:val="0074397A"/>
    <w:pPr>
      <w:spacing w:after="0" w:line="240" w:lineRule="auto"/>
    </w:pPr>
    <w:rPr>
      <w:rFonts w:cs="Times New Roman"/>
      <w:spacing w:val="4"/>
      <w:w w:val="103"/>
      <w:kern w:val="14"/>
      <w:sz w:val="20"/>
      <w:szCs w:val="20"/>
    </w:rPr>
  </w:style>
  <w:style w:type="paragraph" w:customStyle="1" w:styleId="SingleTxt">
    <w:name w:val="__Single Txt"/>
    <w:basedOn w:val="Normal"/>
    <w:rsid w:val="0074397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cs="Times New Roman"/>
      <w:spacing w:val="4"/>
      <w:w w:val="103"/>
      <w:kern w:val="14"/>
      <w:sz w:val="20"/>
      <w:szCs w:val="20"/>
    </w:rPr>
  </w:style>
  <w:style w:type="character" w:styleId="Hyperlink">
    <w:name w:val="Hyperlink"/>
    <w:basedOn w:val="DefaultParagraphFont"/>
    <w:uiPriority w:val="99"/>
    <w:rsid w:val="0074397A"/>
    <w:rPr>
      <w:color w:val="0000FF"/>
      <w:u w:val="none"/>
    </w:rPr>
  </w:style>
  <w:style w:type="character" w:customStyle="1" w:styleId="Heading1Char">
    <w:name w:val="Heading 1 Char"/>
    <w:basedOn w:val="DefaultParagraphFont"/>
    <w:link w:val="Heading1"/>
    <w:uiPriority w:val="9"/>
    <w:rsid w:val="00BC2908"/>
    <w:rPr>
      <w:rFonts w:cs="Times New Roman"/>
      <w:b/>
      <w:spacing w:val="-2"/>
      <w:w w:val="103"/>
      <w:kern w:val="14"/>
      <w:sz w:val="28"/>
      <w:szCs w:val="20"/>
    </w:rPr>
  </w:style>
  <w:style w:type="character" w:customStyle="1" w:styleId="TitleChar">
    <w:name w:val="Title Char"/>
    <w:basedOn w:val="DefaultParagraphFont"/>
    <w:link w:val="Title"/>
    <w:uiPriority w:val="10"/>
    <w:rsid w:val="0074397A"/>
    <w:rPr>
      <w:rFonts w:ascii="Times New Roman" w:hAnsi="Times New Roman" w:cs="Times New Roman"/>
      <w:b/>
      <w:spacing w:val="4"/>
      <w:w w:val="103"/>
      <w:sz w:val="20"/>
      <w:szCs w:val="20"/>
    </w:rPr>
  </w:style>
  <w:style w:type="paragraph" w:customStyle="1" w:styleId="moje1">
    <w:name w:val="moje1"/>
    <w:basedOn w:val="Normal"/>
    <w:rsid w:val="0074397A"/>
    <w:pPr>
      <w:spacing w:after="120" w:line="240" w:lineRule="exact"/>
      <w:ind w:left="1298" w:right="1264"/>
      <w:jc w:val="both"/>
    </w:pPr>
    <w:rPr>
      <w:rFonts w:eastAsia="Times New Roman" w:cs="Times New Roman"/>
      <w:spacing w:val="4"/>
      <w:w w:val="103"/>
      <w:sz w:val="20"/>
      <w:szCs w:val="20"/>
    </w:rPr>
  </w:style>
  <w:style w:type="paragraph" w:customStyle="1" w:styleId="mojecisl">
    <w:name w:val="moje cisl"/>
    <w:basedOn w:val="Normal"/>
    <w:link w:val="mojecislChar"/>
    <w:rsid w:val="0074397A"/>
    <w:pPr>
      <w:tabs>
        <w:tab w:val="left" w:pos="1701"/>
      </w:tabs>
      <w:spacing w:after="120" w:line="240" w:lineRule="exact"/>
      <w:ind w:right="1264"/>
      <w:jc w:val="both"/>
    </w:pPr>
    <w:rPr>
      <w:rFonts w:eastAsia="Times New Roman" w:cs="Times New Roman"/>
      <w:spacing w:val="4"/>
      <w:w w:val="103"/>
      <w:sz w:val="20"/>
      <w:szCs w:val="24"/>
    </w:rPr>
  </w:style>
  <w:style w:type="paragraph" w:styleId="Subtitle">
    <w:name w:val="Subtitle"/>
    <w:basedOn w:val="Normal"/>
    <w:next w:val="Normal"/>
    <w:link w:val="SubtitleChar"/>
    <w:uiPriority w:val="11"/>
    <w:pPr>
      <w:spacing w:after="0"/>
    </w:pPr>
    <w:rPr>
      <w:rFonts w:eastAsia="Times New Roman" w:cs="Times New Roman"/>
      <w:b/>
      <w:sz w:val="20"/>
      <w:szCs w:val="20"/>
    </w:rPr>
  </w:style>
  <w:style w:type="character" w:customStyle="1" w:styleId="SubtitleChar">
    <w:name w:val="Subtitle Char"/>
    <w:basedOn w:val="DefaultParagraphFont"/>
    <w:link w:val="Subtitle"/>
    <w:uiPriority w:val="11"/>
    <w:rsid w:val="0074397A"/>
    <w:rPr>
      <w:rFonts w:ascii="Times New Roman" w:hAnsi="Times New Roman" w:cs="Times New Roman"/>
      <w:b/>
      <w:spacing w:val="4"/>
      <w:w w:val="103"/>
      <w:sz w:val="20"/>
      <w:szCs w:val="20"/>
    </w:rPr>
  </w:style>
  <w:style w:type="paragraph" w:customStyle="1" w:styleId="Normaltext">
    <w:name w:val="Normal text"/>
    <w:basedOn w:val="mojecisl"/>
    <w:link w:val="NormaltextChar"/>
    <w:rsid w:val="00C55B0B"/>
    <w:pPr>
      <w:numPr>
        <w:numId w:val="1"/>
      </w:numPr>
      <w:ind w:left="720"/>
    </w:pPr>
  </w:style>
  <w:style w:type="paragraph" w:styleId="ListParagraph">
    <w:name w:val="List Paragraph"/>
    <w:aliases w:val="Body Text Bulleted,bulleted Jens,List Paragraph (numbered (a)),Абзац списка1,Lapis Bulleted List,Bullets,List Paragraph1,List 100s,WB Para,References,Bullet List,FooterText,Colorful List Accent 1,numbered,Paragraphe de liste1,列出段落"/>
    <w:basedOn w:val="Normal"/>
    <w:link w:val="ListParagraphChar"/>
    <w:uiPriority w:val="34"/>
    <w:rsid w:val="000F1DB5"/>
    <w:pPr>
      <w:ind w:left="720"/>
      <w:contextualSpacing/>
    </w:pPr>
  </w:style>
  <w:style w:type="character" w:customStyle="1" w:styleId="mojecislChar">
    <w:name w:val="moje cisl Char"/>
    <w:basedOn w:val="DefaultParagraphFont"/>
    <w:link w:val="mojecisl"/>
    <w:rsid w:val="000F1DB5"/>
    <w:rPr>
      <w:rFonts w:ascii="Times New Roman" w:eastAsia="Times New Roman" w:hAnsi="Times New Roman" w:cs="Times New Roman"/>
      <w:spacing w:val="4"/>
      <w:w w:val="103"/>
      <w:sz w:val="20"/>
      <w:szCs w:val="24"/>
      <w:lang w:val="en-GB"/>
    </w:rPr>
  </w:style>
  <w:style w:type="character" w:customStyle="1" w:styleId="NormaltextChar">
    <w:name w:val="Normal text Char"/>
    <w:basedOn w:val="mojecislChar"/>
    <w:link w:val="Normaltext"/>
    <w:rsid w:val="00C55B0B"/>
    <w:rPr>
      <w:rFonts w:ascii="Times New Roman" w:eastAsia="Times New Roman" w:hAnsi="Times New Roman" w:cs="Times New Roman"/>
      <w:spacing w:val="4"/>
      <w:w w:val="103"/>
      <w:sz w:val="20"/>
      <w:szCs w:val="24"/>
      <w:lang w:val="en-GB"/>
    </w:rPr>
  </w:style>
  <w:style w:type="character" w:customStyle="1" w:styleId="Heading2Char">
    <w:name w:val="Heading 2 Char"/>
    <w:basedOn w:val="DefaultParagraphFont"/>
    <w:link w:val="Heading2"/>
    <w:uiPriority w:val="9"/>
    <w:rsid w:val="00BC2908"/>
    <w:rPr>
      <w:rFonts w:eastAsia="Times New Roman" w:cs="Times New Roman"/>
      <w:b/>
      <w:spacing w:val="4"/>
      <w:w w:val="103"/>
      <w:sz w:val="24"/>
      <w:szCs w:val="24"/>
    </w:rPr>
  </w:style>
  <w:style w:type="paragraph" w:styleId="NoSpacing">
    <w:name w:val="No Spacing"/>
    <w:link w:val="NoSpacingChar"/>
    <w:uiPriority w:val="1"/>
    <w:rsid w:val="00C55B0B"/>
    <w:pPr>
      <w:spacing w:after="0" w:line="240" w:lineRule="auto"/>
    </w:pPr>
  </w:style>
  <w:style w:type="character" w:customStyle="1" w:styleId="Heading3Char">
    <w:name w:val="Heading 3 Char"/>
    <w:basedOn w:val="DefaultParagraphFont"/>
    <w:link w:val="Heading3"/>
    <w:uiPriority w:val="9"/>
    <w:rsid w:val="00FA759F"/>
    <w:rPr>
      <w:rFonts w:asciiTheme="majorHAnsi" w:eastAsiaTheme="majorEastAsia" w:hAnsiTheme="majorHAnsi" w:cstheme="majorBidi"/>
      <w:color w:val="1F4D78" w:themeColor="accent1" w:themeShade="7F"/>
      <w:sz w:val="24"/>
      <w:szCs w:val="24"/>
    </w:rPr>
  </w:style>
  <w:style w:type="paragraph" w:styleId="FootnoteText">
    <w:name w:val="footnote text"/>
    <w:aliases w:val="FOOTNOTES,fn,single space,footnote text,f,ft,Footnote Text 1,Footnote Text Char1,Footnote Text Char Char,Footnote Text Char Char Char,Footnote Text Char2 Char,Footnote Text Char1 Char Char,ALTS FOOTNOTE,ADB,Geneva 9,Font: Geneva 9"/>
    <w:basedOn w:val="Normal"/>
    <w:link w:val="FootnoteTextChar"/>
    <w:uiPriority w:val="99"/>
    <w:unhideWhenUsed/>
    <w:rsid w:val="00DF35C3"/>
    <w:pPr>
      <w:spacing w:after="0" w:line="240" w:lineRule="auto"/>
    </w:pPr>
    <w:rPr>
      <w:sz w:val="20"/>
      <w:szCs w:val="20"/>
    </w:rPr>
  </w:style>
  <w:style w:type="character" w:customStyle="1" w:styleId="FootnoteTextChar">
    <w:name w:val="Footnote Text Char"/>
    <w:aliases w:val="FOOTNOTES Char,fn Char,single space Char,footnote text Char,f Char,ft Char,Footnote Text 1 Char,Footnote Text Char1 Char,Footnote Text Char Char Char1,Footnote Text Char Char Char Char,Footnote Text Char2 Char Char,ALTS FOOTNOTE Char"/>
    <w:basedOn w:val="DefaultParagraphFont"/>
    <w:link w:val="FootnoteText"/>
    <w:uiPriority w:val="99"/>
    <w:rsid w:val="00DF35C3"/>
    <w:rPr>
      <w:sz w:val="20"/>
      <w:szCs w:val="20"/>
    </w:rPr>
  </w:style>
  <w:style w:type="paragraph" w:customStyle="1" w:styleId="HeadI">
    <w:name w:val="Head. I"/>
    <w:basedOn w:val="Heading1"/>
    <w:link w:val="HeadIChar"/>
    <w:qFormat/>
    <w:rsid w:val="00C522B9"/>
    <w:pPr>
      <w:numPr>
        <w:numId w:val="13"/>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pacing w:before="240" w:after="240"/>
      <w:ind w:left="720" w:right="40" w:hanging="540"/>
      <w:jc w:val="both"/>
    </w:pPr>
    <w:rPr>
      <w:szCs w:val="28"/>
    </w:rPr>
  </w:style>
  <w:style w:type="character" w:styleId="CommentReference">
    <w:name w:val="annotation reference"/>
    <w:basedOn w:val="DefaultParagraphFont"/>
    <w:uiPriority w:val="99"/>
    <w:unhideWhenUsed/>
    <w:rsid w:val="00B53759"/>
    <w:rPr>
      <w:sz w:val="16"/>
      <w:szCs w:val="16"/>
    </w:rPr>
  </w:style>
  <w:style w:type="paragraph" w:styleId="CommentText">
    <w:name w:val="annotation text"/>
    <w:basedOn w:val="Normal"/>
    <w:link w:val="CommentTextChar"/>
    <w:uiPriority w:val="99"/>
    <w:unhideWhenUsed/>
    <w:rsid w:val="00B53759"/>
    <w:pPr>
      <w:spacing w:line="240" w:lineRule="auto"/>
    </w:pPr>
    <w:rPr>
      <w:sz w:val="20"/>
      <w:szCs w:val="20"/>
    </w:rPr>
  </w:style>
  <w:style w:type="character" w:customStyle="1" w:styleId="CommentTextChar">
    <w:name w:val="Comment Text Char"/>
    <w:basedOn w:val="DefaultParagraphFont"/>
    <w:link w:val="CommentText"/>
    <w:uiPriority w:val="99"/>
    <w:rsid w:val="00B53759"/>
    <w:rPr>
      <w:sz w:val="20"/>
      <w:szCs w:val="20"/>
    </w:rPr>
  </w:style>
  <w:style w:type="paragraph" w:styleId="CommentSubject">
    <w:name w:val="annotation subject"/>
    <w:basedOn w:val="CommentText"/>
    <w:next w:val="CommentText"/>
    <w:link w:val="CommentSubjectChar"/>
    <w:uiPriority w:val="99"/>
    <w:semiHidden/>
    <w:unhideWhenUsed/>
    <w:rsid w:val="00B53759"/>
    <w:rPr>
      <w:b/>
      <w:bCs/>
    </w:rPr>
  </w:style>
  <w:style w:type="character" w:customStyle="1" w:styleId="CommentSubjectChar">
    <w:name w:val="Comment Subject Char"/>
    <w:basedOn w:val="CommentTextChar"/>
    <w:link w:val="CommentSubject"/>
    <w:uiPriority w:val="99"/>
    <w:semiHidden/>
    <w:rsid w:val="00B53759"/>
    <w:rPr>
      <w:b/>
      <w:bCs/>
      <w:sz w:val="20"/>
      <w:szCs w:val="20"/>
    </w:rPr>
  </w:style>
  <w:style w:type="paragraph" w:styleId="BalloonText">
    <w:name w:val="Balloon Text"/>
    <w:basedOn w:val="Normal"/>
    <w:link w:val="BalloonTextChar"/>
    <w:uiPriority w:val="99"/>
    <w:semiHidden/>
    <w:unhideWhenUsed/>
    <w:rsid w:val="00B53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759"/>
    <w:rPr>
      <w:rFonts w:ascii="Segoe UI" w:hAnsi="Segoe UI" w:cs="Segoe UI"/>
      <w:sz w:val="18"/>
      <w:szCs w:val="18"/>
    </w:rPr>
  </w:style>
  <w:style w:type="paragraph" w:customStyle="1" w:styleId="H1">
    <w:name w:val="_ H_1"/>
    <w:basedOn w:val="Normal"/>
    <w:next w:val="SingleTxt"/>
    <w:rsid w:val="0092632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eastAsia="Times New Roman" w:cs="Times New Roman"/>
      <w:b/>
      <w:spacing w:val="4"/>
      <w:w w:val="103"/>
      <w:kern w:val="14"/>
      <w:sz w:val="24"/>
      <w:szCs w:val="20"/>
    </w:rPr>
  </w:style>
  <w:style w:type="paragraph" w:customStyle="1" w:styleId="Default">
    <w:name w:val="Default"/>
    <w:rsid w:val="00323265"/>
    <w:pPr>
      <w:autoSpaceDE w:val="0"/>
      <w:autoSpaceDN w:val="0"/>
      <w:adjustRightInd w:val="0"/>
      <w:spacing w:after="0" w:line="240" w:lineRule="auto"/>
    </w:pPr>
    <w:rPr>
      <w:rFonts w:cs="Times New Roman"/>
      <w:color w:val="000000"/>
      <w:sz w:val="24"/>
      <w:szCs w:val="24"/>
    </w:rPr>
  </w:style>
  <w:style w:type="character" w:customStyle="1" w:styleId="UnresolvedMention1">
    <w:name w:val="Unresolved Mention1"/>
    <w:basedOn w:val="DefaultParagraphFont"/>
    <w:uiPriority w:val="99"/>
    <w:semiHidden/>
    <w:unhideWhenUsed/>
    <w:rsid w:val="001D194B"/>
    <w:rPr>
      <w:color w:val="605E5C"/>
      <w:shd w:val="clear" w:color="auto" w:fill="E1DFDD"/>
    </w:rPr>
  </w:style>
  <w:style w:type="character" w:customStyle="1" w:styleId="ListParagraphChar">
    <w:name w:val="List Paragraph Char"/>
    <w:aliases w:val="Body Text Bulleted Char,bulleted Jens Char,List Paragraph (numbered (a)) Char,Абзац списка1 Char,Lapis Bulleted List Char,Bullets Char,List Paragraph1 Char,List 100s Char,WB Para Char,References Char,Bullet List Char,FooterText Char"/>
    <w:basedOn w:val="DefaultParagraphFont"/>
    <w:link w:val="ListParagraph"/>
    <w:uiPriority w:val="34"/>
    <w:qFormat/>
    <w:locked/>
    <w:rsid w:val="00BC7FAC"/>
  </w:style>
  <w:style w:type="paragraph" w:customStyle="1" w:styleId="BODYTEXTITALICORBOLDINCHARACTERSTYLEREGULARTEXT">
    <w:name w:val="BODY TEXT (ITALIC OR BOLD IN CHARACTER STYLE) (REGULAR TEXT)"/>
    <w:basedOn w:val="Normal"/>
    <w:uiPriority w:val="99"/>
    <w:rsid w:val="00BC7FAC"/>
    <w:pPr>
      <w:widowControl w:val="0"/>
      <w:tabs>
        <w:tab w:val="left" w:pos="120"/>
      </w:tabs>
      <w:autoSpaceDE w:val="0"/>
      <w:autoSpaceDN w:val="0"/>
      <w:adjustRightInd w:val="0"/>
      <w:spacing w:after="130" w:line="262" w:lineRule="atLeast"/>
      <w:jc w:val="both"/>
    </w:pPr>
    <w:rPr>
      <w:rFonts w:cs="TheSansLight-Plain"/>
      <w:color w:val="000000"/>
      <w:sz w:val="19"/>
      <w:szCs w:val="19"/>
    </w:rPr>
  </w:style>
  <w:style w:type="paragraph" w:styleId="PlainText">
    <w:name w:val="Plain Text"/>
    <w:basedOn w:val="Normal"/>
    <w:link w:val="PlainTextChar"/>
    <w:uiPriority w:val="99"/>
    <w:semiHidden/>
    <w:unhideWhenUsed/>
    <w:rsid w:val="00BC7FAC"/>
    <w:pPr>
      <w:spacing w:after="0" w:line="240" w:lineRule="auto"/>
    </w:pPr>
    <w:rPr>
      <w:szCs w:val="21"/>
    </w:rPr>
  </w:style>
  <w:style w:type="character" w:customStyle="1" w:styleId="PlainTextChar">
    <w:name w:val="Plain Text Char"/>
    <w:basedOn w:val="DefaultParagraphFont"/>
    <w:link w:val="PlainText"/>
    <w:uiPriority w:val="99"/>
    <w:semiHidden/>
    <w:rsid w:val="00BC7FAC"/>
    <w:rPr>
      <w:rFonts w:ascii="Calibri" w:hAnsi="Calibri"/>
      <w:szCs w:val="21"/>
    </w:rPr>
  </w:style>
  <w:style w:type="paragraph" w:customStyle="1" w:styleId="NormalPara">
    <w:name w:val="Normal Para"/>
    <w:basedOn w:val="Normal"/>
    <w:uiPriority w:val="99"/>
    <w:rsid w:val="00893ED8"/>
    <w:pPr>
      <w:numPr>
        <w:numId w:val="4"/>
      </w:numPr>
      <w:spacing w:after="120" w:line="240" w:lineRule="auto"/>
      <w:jc w:val="both"/>
    </w:pPr>
    <w:rPr>
      <w:rFonts w:ascii="Arial" w:hAnsi="Arial" w:cs="Arial"/>
    </w:rPr>
  </w:style>
  <w:style w:type="paragraph" w:customStyle="1" w:styleId="NormalBullet">
    <w:name w:val="Normal Bullet"/>
    <w:basedOn w:val="NormalPara"/>
    <w:uiPriority w:val="99"/>
    <w:rsid w:val="00BC7FAC"/>
    <w:pPr>
      <w:numPr>
        <w:ilvl w:val="1"/>
      </w:numPr>
    </w:pPr>
  </w:style>
  <w:style w:type="paragraph" w:styleId="Revision">
    <w:name w:val="Revision"/>
    <w:hidden/>
    <w:uiPriority w:val="99"/>
    <w:semiHidden/>
    <w:rsid w:val="00587BB1"/>
    <w:pPr>
      <w:spacing w:after="0" w:line="240" w:lineRule="auto"/>
    </w:pPr>
  </w:style>
  <w:style w:type="character" w:styleId="FollowedHyperlink">
    <w:name w:val="FollowedHyperlink"/>
    <w:basedOn w:val="DefaultParagraphFont"/>
    <w:uiPriority w:val="99"/>
    <w:semiHidden/>
    <w:unhideWhenUsed/>
    <w:rsid w:val="001D03CB"/>
    <w:rPr>
      <w:color w:val="954F72" w:themeColor="followedHyperlink"/>
      <w:u w:val="single"/>
    </w:rPr>
  </w:style>
  <w:style w:type="paragraph" w:customStyle="1" w:styleId="H23">
    <w:name w:val="_ H_2/3"/>
    <w:basedOn w:val="Normal"/>
    <w:next w:val="SingleTxt"/>
    <w:rsid w:val="00ED2BA5"/>
    <w:pPr>
      <w:suppressAutoHyphens/>
      <w:spacing w:after="0" w:line="240" w:lineRule="exact"/>
      <w:outlineLvl w:val="1"/>
    </w:pPr>
    <w:rPr>
      <w:rFonts w:cs="Times New Roman"/>
      <w:b/>
      <w:spacing w:val="4"/>
      <w:w w:val="103"/>
      <w:kern w:val="14"/>
      <w:sz w:val="20"/>
      <w:szCs w:val="20"/>
    </w:rPr>
  </w:style>
  <w:style w:type="table" w:styleId="TableGrid">
    <w:name w:val="Table Grid"/>
    <w:basedOn w:val="TableNormal"/>
    <w:uiPriority w:val="39"/>
    <w:rsid w:val="00ED2BA5"/>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187371"/>
    <w:pPr>
      <w:spacing w:after="200" w:line="240" w:lineRule="auto"/>
    </w:pPr>
    <w:rPr>
      <w:rFonts w:eastAsia="Times New Roman" w:cs="Times New Roman"/>
      <w:b/>
      <w:bCs/>
      <w:color w:val="5B9BD5" w:themeColor="accent1"/>
      <w:sz w:val="18"/>
      <w:szCs w:val="18"/>
    </w:rPr>
  </w:style>
  <w:style w:type="paragraph" w:customStyle="1" w:styleId="HeadA">
    <w:name w:val="Head. A"/>
    <w:basedOn w:val="Heading1"/>
    <w:link w:val="HeadAChar"/>
    <w:qFormat/>
    <w:rsid w:val="00A655CB"/>
    <w:pPr>
      <w:numPr>
        <w:numId w:val="11"/>
      </w:numPr>
      <w:tabs>
        <w:tab w:val="clear" w:pos="1260"/>
        <w:tab w:val="clear" w:pos="1350"/>
        <w:tab w:val="clear" w:pos="1742"/>
        <w:tab w:val="clear" w:pos="2218"/>
        <w:tab w:val="clear" w:pos="2693"/>
        <w:tab w:val="clear" w:pos="3182"/>
        <w:tab w:val="clear" w:pos="3658"/>
        <w:tab w:val="clear" w:pos="4133"/>
        <w:tab w:val="clear" w:pos="4622"/>
        <w:tab w:val="clear" w:pos="5098"/>
        <w:tab w:val="clear" w:pos="5573"/>
        <w:tab w:val="clear" w:pos="6048"/>
      </w:tabs>
      <w:spacing w:before="240" w:after="120"/>
      <w:ind w:left="734" w:right="40" w:hanging="734"/>
    </w:pPr>
    <w:rPr>
      <w:sz w:val="24"/>
      <w:szCs w:val="24"/>
    </w:rPr>
  </w:style>
  <w:style w:type="paragraph" w:customStyle="1" w:styleId="MediumGrid1-Accent21">
    <w:name w:val="Medium Grid 1 - Accent 21"/>
    <w:basedOn w:val="Normal"/>
    <w:uiPriority w:val="34"/>
    <w:rsid w:val="00C178F8"/>
    <w:pPr>
      <w:spacing w:after="0" w:line="240" w:lineRule="auto"/>
      <w:ind w:left="720"/>
      <w:contextualSpacing/>
    </w:pPr>
    <w:rPr>
      <w:rFonts w:eastAsia="Times New Roman" w:cs="Times New Roman"/>
      <w:sz w:val="24"/>
      <w:szCs w:val="24"/>
    </w:rPr>
  </w:style>
  <w:style w:type="paragraph" w:customStyle="1" w:styleId="Num1para">
    <w:name w:val="Num 1 para"/>
    <w:basedOn w:val="Normal"/>
    <w:link w:val="Num1paraChar"/>
    <w:rsid w:val="009321E0"/>
    <w:pPr>
      <w:numPr>
        <w:numId w:val="5"/>
      </w:numPr>
      <w:tabs>
        <w:tab w:val="left" w:pos="1418"/>
      </w:tabs>
      <w:spacing w:after="80" w:line="240" w:lineRule="auto"/>
      <w:ind w:right="147"/>
      <w:jc w:val="both"/>
    </w:pPr>
    <w:rPr>
      <w:rFonts w:eastAsia="Times New Roman" w:cs="Times New Roman"/>
      <w:sz w:val="20"/>
      <w:szCs w:val="20"/>
    </w:rPr>
  </w:style>
  <w:style w:type="character" w:customStyle="1" w:styleId="Num1paraChar">
    <w:name w:val="Num 1 para Char"/>
    <w:basedOn w:val="DefaultParagraphFont"/>
    <w:link w:val="Num1para"/>
    <w:rsid w:val="009321E0"/>
    <w:rPr>
      <w:rFonts w:eastAsia="Times New Roman" w:cs="Times New Roman"/>
      <w:sz w:val="20"/>
      <w:szCs w:val="20"/>
    </w:rPr>
  </w:style>
  <w:style w:type="paragraph" w:customStyle="1" w:styleId="Numapara">
    <w:name w:val="Num (a) para"/>
    <w:basedOn w:val="ListParagraph"/>
    <w:rsid w:val="006760B8"/>
    <w:pPr>
      <w:numPr>
        <w:ilvl w:val="1"/>
        <w:numId w:val="6"/>
      </w:numPr>
      <w:tabs>
        <w:tab w:val="left" w:pos="1418"/>
      </w:tabs>
      <w:spacing w:before="120" w:after="120" w:line="240" w:lineRule="auto"/>
      <w:ind w:right="533"/>
      <w:contextualSpacing w:val="0"/>
      <w:jc w:val="both"/>
    </w:pPr>
    <w:rPr>
      <w:rFonts w:eastAsia="Times New Roman" w:cs="Times New Roman"/>
      <w:sz w:val="20"/>
      <w:szCs w:val="24"/>
    </w:rPr>
  </w:style>
  <w:style w:type="character" w:customStyle="1" w:styleId="CommentTextChar1">
    <w:name w:val="Comment Text Char1"/>
    <w:uiPriority w:val="99"/>
    <w:rsid w:val="00822CA5"/>
    <w:rPr>
      <w:rFonts w:ascii="Times New Roman" w:eastAsia="Times New Roman" w:hAnsi="Times New Roman" w:cs="Times New Roman"/>
      <w:snapToGrid w:val="0"/>
      <w:sz w:val="24"/>
      <w:szCs w:val="20"/>
      <w:lang w:val="x-none" w:eastAsia="x-none"/>
    </w:rPr>
  </w:style>
  <w:style w:type="paragraph" w:customStyle="1" w:styleId="EBHeading2">
    <w:name w:val="EB_Heading2"/>
    <w:basedOn w:val="ListParagraph"/>
    <w:next w:val="Normal"/>
    <w:link w:val="EBHeading2Char"/>
    <w:rsid w:val="00822CA5"/>
    <w:pPr>
      <w:keepNext/>
      <w:keepLines/>
      <w:spacing w:before="120" w:after="120" w:line="240" w:lineRule="auto"/>
      <w:ind w:left="0" w:right="146"/>
      <w:contextualSpacing w:val="0"/>
      <w:outlineLvl w:val="1"/>
    </w:pPr>
    <w:rPr>
      <w:rFonts w:eastAsia="Times New Roman" w:cs="Times New Roman"/>
      <w:b/>
      <w:sz w:val="24"/>
      <w:szCs w:val="24"/>
      <w:lang w:eastAsia="x-none"/>
    </w:rPr>
  </w:style>
  <w:style w:type="character" w:customStyle="1" w:styleId="EBHeading2Char">
    <w:name w:val="EB_Heading2 Char"/>
    <w:link w:val="EBHeading2"/>
    <w:rsid w:val="00822CA5"/>
    <w:rPr>
      <w:rFonts w:ascii="Times New Roman" w:eastAsia="Times New Roman" w:hAnsi="Times New Roman" w:cs="Times New Roman"/>
      <w:b/>
      <w:sz w:val="24"/>
      <w:szCs w:val="24"/>
      <w:lang w:val="en-GB" w:eastAsia="x-none"/>
    </w:rPr>
  </w:style>
  <w:style w:type="character" w:customStyle="1" w:styleId="NoSpacingChar">
    <w:name w:val="No Spacing Char"/>
    <w:basedOn w:val="DefaultParagraphFont"/>
    <w:link w:val="NoSpacing"/>
    <w:uiPriority w:val="1"/>
    <w:rsid w:val="00822CA5"/>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eastAsia="Times New Roman" w:cs="Times New Roman"/>
      <w:sz w:val="20"/>
      <w:szCs w:val="20"/>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eastAsia="Times New Roman" w:cs="Times New Roman"/>
      <w:sz w:val="20"/>
      <w:szCs w:val="20"/>
    </w:rPr>
    <w:tblPr>
      <w:tblStyleRowBandSize w:val="1"/>
      <w:tblStyleColBandSize w:val="1"/>
    </w:tblPr>
  </w:style>
  <w:style w:type="table" w:customStyle="1" w:styleId="a6">
    <w:basedOn w:val="TableNormal"/>
    <w:pPr>
      <w:spacing w:after="0" w:line="240" w:lineRule="auto"/>
    </w:pPr>
    <w:rPr>
      <w:rFonts w:eastAsia="Times New Roman" w:cs="Times New Roman"/>
      <w:sz w:val="20"/>
      <w:szCs w:val="20"/>
    </w:rPr>
    <w:tblPr>
      <w:tblStyleRowBandSize w:val="1"/>
      <w:tblStyleColBandSize w:val="1"/>
    </w:tblPr>
  </w:style>
  <w:style w:type="table" w:customStyle="1" w:styleId="a7">
    <w:basedOn w:val="TableNormal"/>
    <w:pPr>
      <w:spacing w:after="0" w:line="240" w:lineRule="auto"/>
    </w:pPr>
    <w:rPr>
      <w:rFonts w:eastAsia="Times New Roman" w:cs="Times New Roman"/>
      <w:sz w:val="20"/>
      <w:szCs w:val="20"/>
    </w:rPr>
    <w:tblPr>
      <w:tblStyleRowBandSize w:val="1"/>
      <w:tblStyleColBandSize w:val="1"/>
    </w:tblPr>
  </w:style>
  <w:style w:type="table" w:customStyle="1" w:styleId="a8">
    <w:basedOn w:val="TableNormal"/>
    <w:pPr>
      <w:spacing w:after="0" w:line="240" w:lineRule="auto"/>
    </w:pPr>
    <w:rPr>
      <w:rFonts w:eastAsia="Times New Roman" w:cs="Times New Roman"/>
      <w:sz w:val="20"/>
      <w:szCs w:val="20"/>
    </w:rPr>
    <w:tblPr>
      <w:tblStyleRowBandSize w:val="1"/>
      <w:tblStyleColBandSize w:val="1"/>
    </w:tblPr>
  </w:style>
  <w:style w:type="table" w:customStyle="1" w:styleId="a9">
    <w:basedOn w:val="TableNormal"/>
    <w:pPr>
      <w:spacing w:after="0" w:line="240" w:lineRule="auto"/>
    </w:pPr>
    <w:rPr>
      <w:rFonts w:eastAsia="Times New Roman" w:cs="Times New Roman"/>
      <w:sz w:val="20"/>
      <w:szCs w:val="20"/>
    </w:rPr>
    <w:tblPr>
      <w:tblStyleRowBandSize w:val="1"/>
      <w:tblStyleColBandSize w:val="1"/>
    </w:tblPr>
  </w:style>
  <w:style w:type="table" w:customStyle="1" w:styleId="aa">
    <w:basedOn w:val="TableNormal"/>
    <w:pPr>
      <w:spacing w:after="0" w:line="240" w:lineRule="auto"/>
    </w:pPr>
    <w:rPr>
      <w:rFonts w:eastAsia="Times New Roman" w:cs="Times New Roman"/>
      <w:sz w:val="20"/>
      <w:szCs w:val="20"/>
    </w:rPr>
    <w:tblPr>
      <w:tblStyleRowBandSize w:val="1"/>
      <w:tblStyleColBandSize w:val="1"/>
    </w:tblPr>
  </w:style>
  <w:style w:type="table" w:customStyle="1" w:styleId="ab">
    <w:basedOn w:val="TableNormal"/>
    <w:pPr>
      <w:spacing w:after="0" w:line="240" w:lineRule="auto"/>
    </w:pPr>
    <w:rPr>
      <w:rFonts w:eastAsia="Times New Roman" w:cs="Times New Roman"/>
      <w:sz w:val="20"/>
      <w:szCs w:val="20"/>
    </w:rPr>
    <w:tblPr>
      <w:tblStyleRowBandSize w:val="1"/>
      <w:tblStyleColBandSize w:val="1"/>
    </w:tblPr>
  </w:style>
  <w:style w:type="table" w:customStyle="1" w:styleId="ac">
    <w:basedOn w:val="TableNormal"/>
    <w:pPr>
      <w:spacing w:after="0" w:line="240" w:lineRule="auto"/>
    </w:pPr>
    <w:rPr>
      <w:rFonts w:eastAsia="Times New Roman" w:cs="Times New Roman"/>
      <w:sz w:val="20"/>
      <w:szCs w:val="20"/>
    </w:rPr>
    <w:tblPr>
      <w:tblStyleRowBandSize w:val="1"/>
      <w:tblStyleColBandSize w:val="1"/>
    </w:tblPr>
  </w:style>
  <w:style w:type="table" w:customStyle="1" w:styleId="ad">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e">
    <w:basedOn w:val="TableNormal"/>
    <w:tblPr>
      <w:tblStyleRowBandSize w:val="1"/>
      <w:tblStyleColBandSize w:val="1"/>
      <w:tblCellMar>
        <w:top w:w="58" w:type="dxa"/>
        <w:left w:w="115" w:type="dxa"/>
        <w:bottom w:w="58" w:type="dxa"/>
        <w:right w:w="115" w:type="dxa"/>
      </w:tblCellMar>
    </w:tblPr>
  </w:style>
  <w:style w:type="table" w:customStyle="1" w:styleId="af">
    <w:basedOn w:val="TableNormal"/>
    <w:tblPr>
      <w:tblStyleRowBandSize w:val="1"/>
      <w:tblStyleColBandSize w:val="1"/>
      <w:tblCellMar>
        <w:top w:w="58" w:type="dxa"/>
        <w:left w:w="115" w:type="dxa"/>
        <w:bottom w:w="58"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TableGrid1">
    <w:name w:val="Table Grid1"/>
    <w:basedOn w:val="TableNormal"/>
    <w:next w:val="TableGrid"/>
    <w:rsid w:val="00C32609"/>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2609"/>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A2F5A"/>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282"/>
    <w:pPr>
      <w:suppressAutoHyphens/>
      <w:spacing w:after="0" w:line="240" w:lineRule="exac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D5023"/>
    <w:rPr>
      <w:color w:val="605E5C"/>
      <w:shd w:val="clear" w:color="auto" w:fill="E1DFDD"/>
    </w:rPr>
  </w:style>
  <w:style w:type="table" w:customStyle="1" w:styleId="a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e">
    <w:basedOn w:val="TableNormal"/>
    <w:pPr>
      <w:spacing w:after="0" w:line="240" w:lineRule="auto"/>
    </w:pPr>
    <w:rPr>
      <w:rFonts w:eastAsia="Times New Roman" w:cs="Times New Roman"/>
      <w:sz w:val="20"/>
      <w:szCs w:val="20"/>
    </w:rPr>
    <w:tblPr>
      <w:tblStyleRowBandSize w:val="1"/>
      <w:tblStyleColBandSize w:val="1"/>
      <w:tblCellMar>
        <w:top w:w="58" w:type="dxa"/>
        <w:left w:w="115" w:type="dxa"/>
        <w:bottom w:w="58" w:type="dxa"/>
        <w:right w:w="115" w:type="dxa"/>
      </w:tblCellMar>
    </w:tblPr>
  </w:style>
  <w:style w:type="table" w:customStyle="1" w:styleId="a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5">
    <w:basedOn w:val="TableNormal"/>
    <w:tblPr>
      <w:tblStyleRowBandSize w:val="1"/>
      <w:tblStyleColBandSize w:val="1"/>
      <w:tblCellMar>
        <w:top w:w="58" w:type="dxa"/>
        <w:left w:w="115" w:type="dxa"/>
        <w:bottom w:w="58" w:type="dxa"/>
        <w:right w:w="115" w:type="dxa"/>
      </w:tblCellMar>
    </w:tblPr>
  </w:style>
  <w:style w:type="table" w:customStyle="1" w:styleId="a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paragraph" w:styleId="TOC1">
    <w:name w:val="toc 1"/>
    <w:basedOn w:val="Normal"/>
    <w:next w:val="Normal"/>
    <w:autoRedefine/>
    <w:uiPriority w:val="39"/>
    <w:unhideWhenUsed/>
    <w:rsid w:val="000124A8"/>
    <w:pPr>
      <w:tabs>
        <w:tab w:val="left" w:pos="440"/>
        <w:tab w:val="left" w:pos="810"/>
        <w:tab w:val="right" w:leader="dot" w:pos="9840"/>
      </w:tabs>
      <w:spacing w:after="60"/>
    </w:pPr>
  </w:style>
  <w:style w:type="table" w:customStyle="1" w:styleId="a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b">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e">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0">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1">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paragraph" w:styleId="TOC2">
    <w:name w:val="toc 2"/>
    <w:basedOn w:val="Normal"/>
    <w:next w:val="Normal"/>
    <w:autoRedefine/>
    <w:uiPriority w:val="39"/>
    <w:unhideWhenUsed/>
    <w:rsid w:val="00C873A8"/>
    <w:pPr>
      <w:tabs>
        <w:tab w:val="right" w:pos="9840"/>
      </w:tabs>
      <w:spacing w:after="100"/>
      <w:ind w:left="220"/>
    </w:pPr>
  </w:style>
  <w:style w:type="character" w:customStyle="1" w:styleId="UnresolvedMention3">
    <w:name w:val="Unresolved Mention3"/>
    <w:basedOn w:val="DefaultParagraphFont"/>
    <w:uiPriority w:val="99"/>
    <w:semiHidden/>
    <w:unhideWhenUsed/>
    <w:rsid w:val="00940F73"/>
    <w:rPr>
      <w:color w:val="605E5C"/>
      <w:shd w:val="clear" w:color="auto" w:fill="E1DFDD"/>
    </w:rPr>
  </w:style>
  <w:style w:type="character" w:styleId="UnresolvedMention">
    <w:name w:val="Unresolved Mention"/>
    <w:basedOn w:val="DefaultParagraphFont"/>
    <w:uiPriority w:val="99"/>
    <w:semiHidden/>
    <w:unhideWhenUsed/>
    <w:rsid w:val="002330D0"/>
    <w:rPr>
      <w:color w:val="605E5C"/>
      <w:shd w:val="clear" w:color="auto" w:fill="E1DFDD"/>
    </w:rPr>
  </w:style>
  <w:style w:type="table" w:customStyle="1" w:styleId="af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5">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7">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8">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9">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a">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d">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3">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4">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pPr>
      <w:spacing w:after="0" w:line="240" w:lineRule="auto"/>
    </w:pPr>
    <w:rPr>
      <w:rFonts w:eastAsia="Times New Roman" w:cs="Times New Roman"/>
      <w:sz w:val="20"/>
      <w:szCs w:val="20"/>
    </w:rPr>
    <w:tblPr>
      <w:tblStyleRowBandSize w:val="1"/>
      <w:tblStyleColBandSize w:val="1"/>
      <w:tblCellMar>
        <w:top w:w="58" w:type="dxa"/>
        <w:left w:w="0" w:type="dxa"/>
        <w:bottom w:w="58" w:type="dxa"/>
        <w:right w:w="0" w:type="dxa"/>
      </w:tblCellMar>
    </w:tblPr>
  </w:style>
  <w:style w:type="character" w:customStyle="1" w:styleId="HeadIChar">
    <w:name w:val="Head. I Char"/>
    <w:basedOn w:val="Heading1Char"/>
    <w:link w:val="HeadI"/>
    <w:rsid w:val="00C522B9"/>
    <w:rPr>
      <w:rFonts w:cs="Times New Roman"/>
      <w:b/>
      <w:spacing w:val="-2"/>
      <w:w w:val="103"/>
      <w:kern w:val="14"/>
      <w:sz w:val="28"/>
      <w:szCs w:val="28"/>
      <w:lang w:val="en-AU"/>
    </w:rPr>
  </w:style>
  <w:style w:type="paragraph" w:customStyle="1" w:styleId="Para1">
    <w:name w:val="Para. 1"/>
    <w:basedOn w:val="Normal"/>
    <w:link w:val="Para1Char"/>
    <w:qFormat/>
    <w:rsid w:val="00A655CB"/>
    <w:pPr>
      <w:numPr>
        <w:numId w:val="12"/>
      </w:numPr>
      <w:pBdr>
        <w:top w:val="nil"/>
        <w:left w:val="nil"/>
        <w:bottom w:val="nil"/>
        <w:right w:val="nil"/>
        <w:between w:val="nil"/>
      </w:pBdr>
      <w:tabs>
        <w:tab w:val="left" w:pos="1260"/>
      </w:tabs>
      <w:spacing w:after="80" w:line="240" w:lineRule="auto"/>
      <w:ind w:right="40"/>
      <w:jc w:val="both"/>
    </w:pPr>
    <w:rPr>
      <w:rFonts w:eastAsia="Times New Roman" w:cs="Times New Roman"/>
      <w:color w:val="000000"/>
      <w:sz w:val="20"/>
      <w:szCs w:val="20"/>
    </w:rPr>
  </w:style>
  <w:style w:type="character" w:customStyle="1" w:styleId="HeadAChar">
    <w:name w:val="Head. A Char"/>
    <w:basedOn w:val="Heading1Char"/>
    <w:link w:val="HeadA"/>
    <w:rsid w:val="00A655CB"/>
    <w:rPr>
      <w:rFonts w:cs="Times New Roman"/>
      <w:b/>
      <w:spacing w:val="-2"/>
      <w:w w:val="103"/>
      <w:kern w:val="14"/>
      <w:sz w:val="24"/>
      <w:szCs w:val="24"/>
      <w:lang w:val="en-AU"/>
    </w:rPr>
  </w:style>
  <w:style w:type="paragraph" w:customStyle="1" w:styleId="Paraa">
    <w:name w:val="Para. (a)"/>
    <w:basedOn w:val="Normal"/>
    <w:link w:val="ParaaChar"/>
    <w:qFormat/>
    <w:rsid w:val="00A655CB"/>
    <w:pPr>
      <w:numPr>
        <w:ilvl w:val="1"/>
        <w:numId w:val="7"/>
      </w:numPr>
      <w:pBdr>
        <w:top w:val="nil"/>
        <w:left w:val="nil"/>
        <w:bottom w:val="nil"/>
        <w:right w:val="nil"/>
        <w:between w:val="nil"/>
      </w:pBdr>
      <w:tabs>
        <w:tab w:val="left" w:pos="1260"/>
      </w:tabs>
      <w:spacing w:after="80" w:line="240" w:lineRule="auto"/>
      <w:ind w:right="40"/>
      <w:jc w:val="both"/>
    </w:pPr>
    <w:rPr>
      <w:rFonts w:eastAsia="Times New Roman" w:cs="Times New Roman"/>
      <w:color w:val="000000"/>
      <w:sz w:val="20"/>
      <w:szCs w:val="20"/>
    </w:rPr>
  </w:style>
  <w:style w:type="character" w:customStyle="1" w:styleId="Para1Char">
    <w:name w:val="Para. 1 Char"/>
    <w:basedOn w:val="DefaultParagraphFont"/>
    <w:link w:val="Para1"/>
    <w:rsid w:val="00A655CB"/>
    <w:rPr>
      <w:rFonts w:eastAsia="Times New Roman" w:cs="Times New Roman"/>
      <w:color w:val="000000"/>
      <w:sz w:val="20"/>
      <w:szCs w:val="20"/>
      <w:lang w:val="en-AU"/>
    </w:rPr>
  </w:style>
  <w:style w:type="paragraph" w:customStyle="1" w:styleId="Parai">
    <w:name w:val="Para. i"/>
    <w:basedOn w:val="Normal"/>
    <w:link w:val="ParaiChar"/>
    <w:qFormat/>
    <w:rsid w:val="005B78E5"/>
    <w:pPr>
      <w:numPr>
        <w:ilvl w:val="2"/>
        <w:numId w:val="2"/>
      </w:numPr>
      <w:pBdr>
        <w:top w:val="nil"/>
        <w:left w:val="nil"/>
        <w:bottom w:val="nil"/>
        <w:right w:val="nil"/>
        <w:between w:val="nil"/>
      </w:pBdr>
      <w:tabs>
        <w:tab w:val="left" w:pos="1260"/>
      </w:tabs>
      <w:spacing w:after="80" w:line="240" w:lineRule="auto"/>
      <w:ind w:left="1260" w:right="130" w:hanging="180"/>
      <w:jc w:val="both"/>
    </w:pPr>
    <w:rPr>
      <w:rFonts w:eastAsia="Times New Roman" w:cs="Times New Roman"/>
      <w:color w:val="000000"/>
      <w:sz w:val="20"/>
      <w:szCs w:val="20"/>
    </w:rPr>
  </w:style>
  <w:style w:type="character" w:customStyle="1" w:styleId="ParaaChar">
    <w:name w:val="Para. (a) Char"/>
    <w:basedOn w:val="DefaultParagraphFont"/>
    <w:link w:val="Paraa"/>
    <w:rsid w:val="00A655CB"/>
    <w:rPr>
      <w:rFonts w:eastAsia="Times New Roman" w:cs="Times New Roman"/>
      <w:color w:val="000000"/>
      <w:sz w:val="20"/>
      <w:szCs w:val="20"/>
      <w:lang w:val="en-AU"/>
    </w:rPr>
  </w:style>
  <w:style w:type="paragraph" w:customStyle="1" w:styleId="Figure">
    <w:name w:val="Figure"/>
    <w:basedOn w:val="Normal"/>
    <w:link w:val="FigureChar"/>
    <w:qFormat/>
    <w:rsid w:val="00565F8B"/>
    <w:pPr>
      <w:keepNext/>
      <w:pBdr>
        <w:top w:val="nil"/>
        <w:left w:val="nil"/>
        <w:bottom w:val="nil"/>
        <w:right w:val="nil"/>
        <w:between w:val="nil"/>
      </w:pBdr>
      <w:spacing w:before="120" w:after="120" w:line="240" w:lineRule="auto"/>
      <w:ind w:left="1282" w:right="576"/>
      <w:jc w:val="center"/>
    </w:pPr>
    <w:rPr>
      <w:rFonts w:eastAsia="Times New Roman" w:cs="Times New Roman"/>
      <w:b/>
      <w:color w:val="000000"/>
      <w:sz w:val="20"/>
      <w:szCs w:val="20"/>
    </w:rPr>
  </w:style>
  <w:style w:type="character" w:customStyle="1" w:styleId="ParaiChar">
    <w:name w:val="Para. i Char"/>
    <w:basedOn w:val="DefaultParagraphFont"/>
    <w:link w:val="Parai"/>
    <w:rsid w:val="005B78E5"/>
    <w:rPr>
      <w:rFonts w:eastAsia="Times New Roman" w:cs="Times New Roman"/>
      <w:color w:val="000000"/>
      <w:sz w:val="20"/>
      <w:szCs w:val="20"/>
      <w:lang w:val="en-AU"/>
    </w:rPr>
  </w:style>
  <w:style w:type="character" w:styleId="PlaceholderText">
    <w:name w:val="Placeholder Text"/>
    <w:basedOn w:val="DefaultParagraphFont"/>
    <w:uiPriority w:val="99"/>
    <w:semiHidden/>
    <w:rsid w:val="00CF595B"/>
    <w:rPr>
      <w:color w:val="808080"/>
    </w:rPr>
  </w:style>
  <w:style w:type="character" w:customStyle="1" w:styleId="FigureChar">
    <w:name w:val="Figure Char"/>
    <w:basedOn w:val="DefaultParagraphFont"/>
    <w:link w:val="Figure"/>
    <w:rsid w:val="00565F8B"/>
    <w:rPr>
      <w:rFonts w:eastAsia="Times New Roman" w:cs="Times New Roman"/>
      <w:b/>
      <w:color w:val="000000"/>
      <w:sz w:val="20"/>
      <w:szCs w:val="20"/>
      <w:lang w:val="en-AU"/>
    </w:rPr>
  </w:style>
  <w:style w:type="paragraph" w:customStyle="1" w:styleId="Subheading">
    <w:name w:val="Subheading"/>
    <w:basedOn w:val="Normal"/>
    <w:link w:val="SubheadingChar"/>
    <w:qFormat/>
    <w:rsid w:val="00695649"/>
    <w:pPr>
      <w:keepNext/>
      <w:numPr>
        <w:numId w:val="8"/>
      </w:numPr>
      <w:pBdr>
        <w:top w:val="nil"/>
        <w:left w:val="nil"/>
        <w:bottom w:val="nil"/>
        <w:right w:val="nil"/>
        <w:between w:val="nil"/>
      </w:pBdr>
      <w:tabs>
        <w:tab w:val="left" w:pos="1620"/>
      </w:tabs>
      <w:spacing w:before="240" w:after="240" w:line="240" w:lineRule="auto"/>
      <w:ind w:left="1260" w:right="504" w:firstLine="0"/>
      <w:jc w:val="both"/>
    </w:pPr>
    <w:rPr>
      <w:rFonts w:eastAsia="Times New Roman" w:cs="Times New Roman"/>
      <w:b/>
      <w:color w:val="000000"/>
      <w:sz w:val="20"/>
      <w:szCs w:val="20"/>
    </w:rPr>
  </w:style>
  <w:style w:type="character" w:customStyle="1" w:styleId="SubheadingChar">
    <w:name w:val="Subheading Char"/>
    <w:basedOn w:val="DefaultParagraphFont"/>
    <w:link w:val="Subheading"/>
    <w:rsid w:val="00695649"/>
    <w:rPr>
      <w:rFonts w:eastAsia="Times New Roman" w:cs="Times New Roman"/>
      <w:b/>
      <w:color w:val="000000"/>
      <w:sz w:val="20"/>
      <w:szCs w:val="20"/>
      <w:lang w:val="en-AU"/>
    </w:rPr>
  </w:style>
  <w:style w:type="character" w:styleId="FootnoteReference">
    <w:name w:val="footnote reference"/>
    <w:basedOn w:val="DefaultParagraphFont"/>
    <w:uiPriority w:val="99"/>
    <w:semiHidden/>
    <w:unhideWhenUsed/>
    <w:rsid w:val="00053356"/>
    <w:rPr>
      <w:vertAlign w:val="superscript"/>
    </w:rPr>
  </w:style>
  <w:style w:type="paragraph" w:customStyle="1" w:styleId="ReleaseDate">
    <w:name w:val="ReleaseDate"/>
    <w:next w:val="Footer"/>
    <w:autoRedefine/>
    <w:qFormat/>
    <w:rsid w:val="008219EB"/>
    <w:pPr>
      <w:spacing w:after="0" w:line="240" w:lineRule="auto"/>
    </w:pPr>
    <w:rPr>
      <w:rFonts w:eastAsiaTheme="minorHAnsi" w:cs="Times New Roman"/>
      <w:spacing w:val="4"/>
      <w:w w:val="103"/>
      <w:sz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376866">
      <w:bodyDiv w:val="1"/>
      <w:marLeft w:val="0"/>
      <w:marRight w:val="0"/>
      <w:marTop w:val="0"/>
      <w:marBottom w:val="0"/>
      <w:divBdr>
        <w:top w:val="none" w:sz="0" w:space="0" w:color="auto"/>
        <w:left w:val="none" w:sz="0" w:space="0" w:color="auto"/>
        <w:bottom w:val="none" w:sz="0" w:space="0" w:color="auto"/>
        <w:right w:val="none" w:sz="0" w:space="0" w:color="auto"/>
      </w:divBdr>
    </w:div>
    <w:div w:id="1389569861">
      <w:bodyDiv w:val="1"/>
      <w:marLeft w:val="0"/>
      <w:marRight w:val="0"/>
      <w:marTop w:val="0"/>
      <w:marBottom w:val="0"/>
      <w:divBdr>
        <w:top w:val="none" w:sz="0" w:space="0" w:color="auto"/>
        <w:left w:val="none" w:sz="0" w:space="0" w:color="auto"/>
        <w:bottom w:val="none" w:sz="0" w:space="0" w:color="auto"/>
        <w:right w:val="none" w:sz="0" w:space="0" w:color="auto"/>
      </w:divBdr>
    </w:div>
    <w:div w:id="1423601390">
      <w:bodyDiv w:val="1"/>
      <w:marLeft w:val="0"/>
      <w:marRight w:val="0"/>
      <w:marTop w:val="0"/>
      <w:marBottom w:val="0"/>
      <w:divBdr>
        <w:top w:val="none" w:sz="0" w:space="0" w:color="auto"/>
        <w:left w:val="none" w:sz="0" w:space="0" w:color="auto"/>
        <w:bottom w:val="none" w:sz="0" w:space="0" w:color="auto"/>
        <w:right w:val="none" w:sz="0" w:space="0" w:color="auto"/>
      </w:divBdr>
    </w:div>
    <w:div w:id="1591811195">
      <w:bodyDiv w:val="1"/>
      <w:marLeft w:val="0"/>
      <w:marRight w:val="0"/>
      <w:marTop w:val="0"/>
      <w:marBottom w:val="0"/>
      <w:divBdr>
        <w:top w:val="none" w:sz="0" w:space="0" w:color="auto"/>
        <w:left w:val="none" w:sz="0" w:space="0" w:color="auto"/>
        <w:bottom w:val="none" w:sz="0" w:space="0" w:color="auto"/>
        <w:right w:val="none" w:sz="0" w:space="0" w:color="auto"/>
      </w:divBdr>
    </w:div>
    <w:div w:id="1751272709">
      <w:bodyDiv w:val="1"/>
      <w:marLeft w:val="0"/>
      <w:marRight w:val="0"/>
      <w:marTop w:val="0"/>
      <w:marBottom w:val="0"/>
      <w:divBdr>
        <w:top w:val="none" w:sz="0" w:space="0" w:color="auto"/>
        <w:left w:val="none" w:sz="0" w:space="0" w:color="auto"/>
        <w:bottom w:val="none" w:sz="0" w:space="0" w:color="auto"/>
        <w:right w:val="none" w:sz="0" w:space="0" w:color="auto"/>
      </w:divBdr>
    </w:div>
    <w:div w:id="1980648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unfpa.org/internal-audit-reports-listing-page"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s://www.unfpa.org/session-and-informals/executive-board-undp-unfpa-and-unops-annual-session-2024" TargetMode="External"/><Relationship Id="rId19" Type="http://schemas.openxmlformats.org/officeDocument/2006/relationships/hyperlink" Target="https://www.unfpa.org/sites/default/files/admin-resource/DP.FPA_.2018.6_-_OAIS_report_2017_-_FINAL_-_9Apr18_rev_3.pdf" TargetMode="External"/><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www.unfpa.org/es/auditor%C3%ADa-e-investigaciones" TargetMode="External"/><Relationship Id="rId3" Type="http://schemas.openxmlformats.org/officeDocument/2006/relationships/hyperlink" Target="https://www.unfpa.org/internal-audit-reports/audit-unfpa-fast-track-policy-and-procedures-procurement-humanitarian" TargetMode="External"/><Relationship Id="rId7" Type="http://schemas.openxmlformats.org/officeDocument/2006/relationships/hyperlink" Target="https://www.unfpa.org/internal-audit-reports/audit-unfpa-spotlight-initiative" TargetMode="External"/><Relationship Id="rId2" Type="http://schemas.openxmlformats.org/officeDocument/2006/relationships/hyperlink" Target="https://www.unfpa.org/admin-resource/standard-definition-audit-terms" TargetMode="External"/><Relationship Id="rId1" Type="http://schemas.openxmlformats.org/officeDocument/2006/relationships/hyperlink" Target="https://www.unfpa.org/admin-resource/unfpa-oversight-policy" TargetMode="External"/><Relationship Id="rId6" Type="http://schemas.openxmlformats.org/officeDocument/2006/relationships/hyperlink" Target="https://www.unfpa.org/internal-audit-reports/audit-unfpa-management-implementing-partners" TargetMode="External"/><Relationship Id="rId5" Type="http://schemas.openxmlformats.org/officeDocument/2006/relationships/hyperlink" Target="https://www.unfpa.org/internal-audit-reports/audit-unfpa-third-party-procurement-process" TargetMode="External"/><Relationship Id="rId4" Type="http://schemas.openxmlformats.org/officeDocument/2006/relationships/hyperlink" Target="https://www.unfpa.org/internal-audit-reports/audit-unfpa-prepositioning-supplies-proces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4137768569711"/>
          <c:y val="0.17442486035597335"/>
          <c:w val="0.86785862231430289"/>
          <c:h val="0.78570139753559742"/>
        </c:manualLayout>
      </c:layout>
      <c:barChart>
        <c:barDir val="bar"/>
        <c:grouping val="stacked"/>
        <c:varyColors val="0"/>
        <c:ser>
          <c:idx val="0"/>
          <c:order val="0"/>
          <c:tx>
            <c:strRef>
              <c:f>'Figure 1'!$B$9</c:f>
              <c:strCache>
                <c:ptCount val="1"/>
                <c:pt idx="0">
                  <c:v>Eficiente</c:v>
                </c:pt>
              </c:strCache>
            </c:strRef>
          </c:tx>
          <c:spPr>
            <a:pattFill prst="pct30">
              <a:fgClr>
                <a:schemeClr val="accent6"/>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1'!$C$9:$I$9</c:f>
              <c:numCache>
                <c:formatCode>General</c:formatCode>
                <c:ptCount val="7"/>
                <c:pt idx="0" formatCode="0%">
                  <c:v>0.18</c:v>
                </c:pt>
                <c:pt idx="2" formatCode="0%">
                  <c:v>7.0000000000000007E-2</c:v>
                </c:pt>
                <c:pt idx="6" formatCode="0%">
                  <c:v>0.17</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0-42D7-4B57-A525-CFE96276B5A9}"/>
            </c:ext>
          </c:extLst>
        </c:ser>
        <c:ser>
          <c:idx val="1"/>
          <c:order val="1"/>
          <c:tx>
            <c:strRef>
              <c:f>'Figure 1'!$B$10</c:f>
              <c:strCache>
                <c:ptCount val="1"/>
                <c:pt idx="0">
                  <c:v>Se requiere alguna mejora</c:v>
                </c:pt>
              </c:strCache>
            </c:strRef>
          </c:tx>
          <c:spPr>
            <a:pattFill prst="narVert">
              <a:fgClr>
                <a:schemeClr val="accent4"/>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1'!$C$10:$I$10</c:f>
              <c:numCache>
                <c:formatCode>0%</c:formatCode>
                <c:ptCount val="7"/>
                <c:pt idx="0">
                  <c:v>0.64</c:v>
                </c:pt>
                <c:pt idx="1">
                  <c:v>0.69</c:v>
                </c:pt>
                <c:pt idx="2">
                  <c:v>0.43</c:v>
                </c:pt>
                <c:pt idx="3">
                  <c:v>0.13</c:v>
                </c:pt>
                <c:pt idx="4">
                  <c:v>1</c:v>
                </c:pt>
                <c:pt idx="5">
                  <c:v>0.67</c:v>
                </c:pt>
                <c:pt idx="6">
                  <c:v>0.46</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1-42D7-4B57-A525-CFE96276B5A9}"/>
            </c:ext>
          </c:extLst>
        </c:ser>
        <c:ser>
          <c:idx val="2"/>
          <c:order val="2"/>
          <c:tx>
            <c:strRef>
              <c:f>'Figure 1'!$B$11</c:f>
              <c:strCache>
                <c:ptCount val="1"/>
                <c:pt idx="0">
                  <c:v>Se requiere una mejora importante</c:v>
                </c:pt>
              </c:strCache>
            </c:strRef>
          </c:tx>
          <c:spPr>
            <a:pattFill prst="pct30">
              <a:fgClr>
                <a:schemeClr val="accent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1'!$C$11:$I$11</c:f>
              <c:numCache>
                <c:formatCode>0%</c:formatCode>
                <c:ptCount val="7"/>
                <c:pt idx="0">
                  <c:v>0.09</c:v>
                </c:pt>
                <c:pt idx="1">
                  <c:v>0.08</c:v>
                </c:pt>
                <c:pt idx="2">
                  <c:v>0.28999999999999998</c:v>
                </c:pt>
                <c:pt idx="3">
                  <c:v>0.74</c:v>
                </c:pt>
                <c:pt idx="5">
                  <c:v>0.33</c:v>
                </c:pt>
                <c:pt idx="6">
                  <c:v>0.33</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2-42D7-4B57-A525-CFE96276B5A9}"/>
            </c:ext>
          </c:extLst>
        </c:ser>
        <c:ser>
          <c:idx val="3"/>
          <c:order val="3"/>
          <c:tx>
            <c:strRef>
              <c:f>'Figure 1'!$B$12</c:f>
              <c:strCache>
                <c:ptCount val="1"/>
                <c:pt idx="0">
                  <c:v>Deficiente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1'!$C$12:$I$12</c:f>
              <c:numCache>
                <c:formatCode>0%</c:formatCode>
                <c:ptCount val="7"/>
                <c:pt idx="0">
                  <c:v>0.09</c:v>
                </c:pt>
                <c:pt idx="1">
                  <c:v>0.23</c:v>
                </c:pt>
                <c:pt idx="2">
                  <c:v>0.21</c:v>
                </c:pt>
                <c:pt idx="3">
                  <c:v>0.13</c:v>
                </c:pt>
                <c:pt idx="6">
                  <c:v>0.04</c:v>
                </c:pt>
              </c:numCache>
            </c:numRef>
          </c:val>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http://schemas.microsoft.com/office/drawing/2014/chart" uri="{C3380CC4-5D6E-409C-BE32-E72D297353CC}">
              <c16:uniqueId val="{00000003-42D7-4B57-A525-CFE96276B5A9}"/>
            </c:ext>
          </c:extLst>
        </c:ser>
        <c:dLbls>
          <c:showLegendKey val="0"/>
          <c:showVal val="0"/>
          <c:showCatName val="0"/>
          <c:showSerName val="0"/>
          <c:showPercent val="0"/>
          <c:showBubbleSize val="0"/>
        </c:dLbls>
        <c:gapWidth val="150"/>
        <c:overlap val="100"/>
        <c:axId val="992224864"/>
        <c:axId val="1245232159"/>
      </c:barChart>
      <c:catAx>
        <c:axId val="99222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5232159"/>
        <c:crosses val="autoZero"/>
        <c:auto val="1"/>
        <c:lblAlgn val="ctr"/>
        <c:lblOffset val="100"/>
        <c:noMultiLvlLbl val="0"/>
      </c:catAx>
      <c:valAx>
        <c:axId val="124523215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92224864"/>
        <c:crosses val="autoZero"/>
        <c:crossBetween val="between"/>
      </c:valAx>
      <c:spPr>
        <a:noFill/>
        <a:ln>
          <a:noFill/>
        </a:ln>
        <a:effectLst/>
      </c:spPr>
    </c:plotArea>
    <c:legend>
      <c:legendPos val="b"/>
      <c:layout>
        <c:manualLayout>
          <c:xMode val="edge"/>
          <c:yMode val="edge"/>
          <c:x val="5.8709753411183174E-2"/>
          <c:y val="8.9153630332017522E-2"/>
          <c:w val="0.87686849629658714"/>
          <c:h val="7.2072702128905708E-2"/>
        </c:manualLayout>
      </c:layout>
      <c:overlay val="0"/>
      <c:spPr>
        <a:noFill/>
        <a:ln>
          <a:noFill/>
        </a:ln>
        <a:effectLst/>
      </c:spPr>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h75yICDK30YNxKbXrSey6zo+jaUg==">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4F4461-D404-4463-B244-DB74CBF8A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15900</Words>
  <Characters>90632</Characters>
  <Application>Microsoft Office Word</Application>
  <DocSecurity>0</DocSecurity>
  <Lines>755</Lines>
  <Paragraphs>212</Paragraphs>
  <ScaleCrop>false</ScaleCrop>
  <HeadingPairs>
    <vt:vector size="6" baseType="variant">
      <vt:variant>
        <vt:lpstr>Title</vt:lpstr>
      </vt:variant>
      <vt:variant>
        <vt:i4>1</vt:i4>
      </vt:variant>
      <vt:variant>
        <vt:lpstr>Título</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106320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Marjo Pekkanen</dc:creator>
  <cp:lastModifiedBy>Maria Cristina Arias Bal</cp:lastModifiedBy>
  <cp:revision>3</cp:revision>
  <cp:lastPrinted>2024-05-22T18:54:00Z</cp:lastPrinted>
  <dcterms:created xsi:type="dcterms:W3CDTF">2024-05-22T18:54:00Z</dcterms:created>
  <dcterms:modified xsi:type="dcterms:W3CDTF">2024-05-22T18:54:00Z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0x010100B94CC547C62FD845AF46C03682E2FB26</vt:lpwstr>
  </property>
</Properties>
</file>